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F73BF1" w:rsidR="00331F47" w:rsidRDefault="00B259E8" w14:paraId="30D3ADA7" w14:textId="77777777">
      <w:pPr>
        <w:rPr>
          <w:rFonts w:ascii="Arial" w:hAnsi="Arial" w:cs="Arial"/>
          <w:sz w:val="24"/>
          <w:szCs w:val="24"/>
        </w:rPr>
      </w:pPr>
    </w:p>
    <w:p w:rsidRPr="00F73BF1" w:rsidR="00662E84" w:rsidRDefault="00662E84" w14:paraId="43B9ABF2" w14:textId="77777777">
      <w:pPr>
        <w:rPr>
          <w:rFonts w:ascii="Arial" w:hAnsi="Arial" w:cs="Arial"/>
          <w:sz w:val="24"/>
          <w:szCs w:val="24"/>
        </w:rPr>
      </w:pPr>
    </w:p>
    <w:p w:rsidRPr="00F73BF1" w:rsidR="00662E84" w:rsidRDefault="00662E84" w14:paraId="1AD14FBD" w14:textId="694B0624">
      <w:pPr>
        <w:rPr>
          <w:rFonts w:ascii="Arial" w:hAnsi="Arial" w:cs="Arial"/>
          <w:sz w:val="24"/>
          <w:szCs w:val="24"/>
        </w:rPr>
      </w:pPr>
    </w:p>
    <w:p w:rsidRPr="00F73BF1" w:rsidR="00662E84" w:rsidP="008A32B0" w:rsidRDefault="00DA78AB" w14:paraId="161FCA0C" w14:textId="7E378E2F">
      <w:pPr>
        <w:jc w:val="center"/>
        <w:rPr>
          <w:rFonts w:ascii="Arial" w:hAnsi="Arial" w:cs="Arial"/>
          <w:sz w:val="72"/>
          <w:szCs w:val="72"/>
        </w:rPr>
      </w:pPr>
      <w:r>
        <w:rPr>
          <w:rFonts w:ascii="Arial" w:hAnsi="Arial" w:cs="Arial"/>
          <w:noProof/>
          <w:sz w:val="24"/>
          <w:szCs w:val="24"/>
        </w:rPr>
        <w:drawing>
          <wp:anchor distT="0" distB="0" distL="114300" distR="114300" simplePos="0" relativeHeight="251658240" behindDoc="0" locked="0" layoutInCell="1" allowOverlap="1" wp14:anchorId="26A3B935" wp14:editId="34568BA0">
            <wp:simplePos x="0" y="0"/>
            <wp:positionH relativeFrom="margin">
              <wp:align>center</wp:align>
            </wp:positionH>
            <wp:positionV relativeFrom="paragraph">
              <wp:posOffset>80645</wp:posOffset>
            </wp:positionV>
            <wp:extent cx="1323975" cy="13239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wynllyw Cylch.png"/>
                    <pic:cNvPicPr/>
                  </pic:nvPicPr>
                  <pic:blipFill>
                    <a:blip r:embed="rId8">
                      <a:extLst>
                        <a:ext uri="{28A0092B-C50C-407E-A947-70E740481C1C}">
                          <a14:useLocalDpi xmlns:a14="http://schemas.microsoft.com/office/drawing/2010/main" val="0"/>
                        </a:ext>
                      </a:extLst>
                    </a:blip>
                    <a:stretch>
                      <a:fillRect/>
                    </a:stretch>
                  </pic:blipFill>
                  <pic:spPr>
                    <a:xfrm>
                      <a:off x="0" y="0"/>
                      <a:ext cx="1323975" cy="1323975"/>
                    </a:xfrm>
                    <a:prstGeom prst="rect">
                      <a:avLst/>
                    </a:prstGeom>
                  </pic:spPr>
                </pic:pic>
              </a:graphicData>
            </a:graphic>
            <wp14:sizeRelH relativeFrom="page">
              <wp14:pctWidth>0</wp14:pctWidth>
            </wp14:sizeRelH>
            <wp14:sizeRelV relativeFrom="page">
              <wp14:pctHeight>0</wp14:pctHeight>
            </wp14:sizeRelV>
          </wp:anchor>
        </w:drawing>
      </w:r>
    </w:p>
    <w:p w:rsidRPr="00F73BF1" w:rsidR="00662E84" w:rsidP="008A32B0" w:rsidRDefault="00662E84" w14:paraId="5C96DC70" w14:textId="77777777">
      <w:pPr>
        <w:jc w:val="center"/>
        <w:rPr>
          <w:rFonts w:ascii="Arial" w:hAnsi="Arial" w:cs="Arial"/>
          <w:sz w:val="72"/>
          <w:szCs w:val="72"/>
        </w:rPr>
      </w:pPr>
    </w:p>
    <w:p w:rsidRPr="00F73BF1" w:rsidR="00662E84" w:rsidP="008A32B0" w:rsidRDefault="00662E84" w14:paraId="2293A9BA" w14:textId="77777777">
      <w:pPr>
        <w:jc w:val="center"/>
        <w:rPr>
          <w:rFonts w:ascii="Arial" w:hAnsi="Arial" w:cs="Arial"/>
          <w:sz w:val="72"/>
          <w:szCs w:val="72"/>
        </w:rPr>
      </w:pPr>
    </w:p>
    <w:p w:rsidR="00DA78AB" w:rsidP="008A32B0" w:rsidRDefault="00DA78AB" w14:paraId="07C37684" w14:textId="77777777">
      <w:pPr>
        <w:jc w:val="center"/>
        <w:rPr>
          <w:rFonts w:ascii="Arial" w:hAnsi="Arial" w:cs="Arial"/>
          <w:sz w:val="72"/>
          <w:szCs w:val="72"/>
        </w:rPr>
      </w:pPr>
      <w:r>
        <w:rPr>
          <w:rFonts w:ascii="Arial" w:hAnsi="Arial" w:cs="Arial"/>
          <w:sz w:val="72"/>
          <w:szCs w:val="72"/>
        </w:rPr>
        <w:t>Ysgol Gymraeg Gwynllyw</w:t>
      </w:r>
    </w:p>
    <w:p w:rsidRPr="00F73BF1" w:rsidR="00662E84" w:rsidP="008A32B0" w:rsidRDefault="00213C6A" w14:paraId="15E313C6" w14:textId="29CF10C7">
      <w:pPr>
        <w:jc w:val="center"/>
        <w:rPr>
          <w:rFonts w:ascii="Arial" w:hAnsi="Arial" w:cs="Arial"/>
          <w:sz w:val="72"/>
          <w:szCs w:val="72"/>
        </w:rPr>
      </w:pPr>
      <w:r>
        <w:rPr>
          <w:rFonts w:ascii="Arial" w:hAnsi="Arial" w:cs="Arial"/>
          <w:sz w:val="72"/>
          <w:szCs w:val="72"/>
        </w:rPr>
        <w:t>Data Protection P</w:t>
      </w:r>
      <w:r w:rsidRPr="00F73BF1" w:rsidR="00662E84">
        <w:rPr>
          <w:rFonts w:ascii="Arial" w:hAnsi="Arial" w:cs="Arial"/>
          <w:sz w:val="72"/>
          <w:szCs w:val="72"/>
        </w:rPr>
        <w:t>olicy</w:t>
      </w:r>
    </w:p>
    <w:p w:rsidRPr="00F73BF1" w:rsidR="00662E84" w:rsidRDefault="00662E84" w14:paraId="437A462E" w14:textId="77777777">
      <w:pPr>
        <w:rPr>
          <w:rFonts w:ascii="Arial" w:hAnsi="Arial" w:cs="Arial"/>
          <w:sz w:val="72"/>
          <w:szCs w:val="72"/>
        </w:rPr>
      </w:pPr>
    </w:p>
    <w:p w:rsidRPr="00F73BF1" w:rsidR="00DD6050" w:rsidRDefault="00DD6050" w14:paraId="44E335D7" w14:textId="77777777">
      <w:pPr>
        <w:rPr>
          <w:rFonts w:ascii="Arial" w:hAnsi="Arial" w:cs="Arial"/>
          <w:sz w:val="24"/>
          <w:szCs w:val="24"/>
        </w:rPr>
      </w:pPr>
    </w:p>
    <w:p w:rsidRPr="00F73BF1" w:rsidR="00662E84" w:rsidP="008A32B0" w:rsidRDefault="00994791" w14:paraId="5B955EDB" w14:textId="4CA22A08">
      <w:pPr>
        <w:jc w:val="center"/>
        <w:rPr>
          <w:rFonts w:ascii="Arial" w:hAnsi="Arial" w:cs="Arial"/>
          <w:sz w:val="28"/>
          <w:szCs w:val="28"/>
        </w:rPr>
      </w:pPr>
      <w:r>
        <w:rPr>
          <w:rFonts w:ascii="Arial" w:hAnsi="Arial" w:cs="Arial"/>
          <w:sz w:val="28"/>
          <w:szCs w:val="28"/>
        </w:rPr>
        <w:t xml:space="preserve">Version </w:t>
      </w:r>
      <w:r w:rsidR="00A009D3">
        <w:rPr>
          <w:rFonts w:ascii="Arial" w:hAnsi="Arial" w:cs="Arial"/>
          <w:sz w:val="28"/>
          <w:szCs w:val="28"/>
        </w:rPr>
        <w:t>3</w:t>
      </w:r>
      <w:r>
        <w:rPr>
          <w:rFonts w:ascii="Arial" w:hAnsi="Arial" w:cs="Arial"/>
          <w:sz w:val="28"/>
          <w:szCs w:val="28"/>
        </w:rPr>
        <w:t xml:space="preserve">.0 </w:t>
      </w:r>
      <w:r w:rsidR="00440B2C">
        <w:rPr>
          <w:rFonts w:ascii="Arial" w:hAnsi="Arial" w:cs="Arial"/>
          <w:sz w:val="28"/>
          <w:szCs w:val="28"/>
        </w:rPr>
        <w:t>Live</w:t>
      </w:r>
    </w:p>
    <w:p w:rsidRPr="00F73BF1" w:rsidR="00DD6050" w:rsidRDefault="00662E84" w14:paraId="0C64EB07" w14:textId="77777777">
      <w:pPr>
        <w:rPr>
          <w:rFonts w:ascii="Arial" w:hAnsi="Arial" w:cs="Arial"/>
          <w:sz w:val="24"/>
          <w:szCs w:val="24"/>
        </w:rPr>
      </w:pPr>
      <w:r w:rsidRPr="00F73BF1">
        <w:rPr>
          <w:rFonts w:ascii="Arial" w:hAnsi="Arial" w:cs="Arial"/>
          <w:sz w:val="24"/>
          <w:szCs w:val="24"/>
        </w:rPr>
        <w:br w:type="page"/>
      </w:r>
    </w:p>
    <w:p w:rsidRPr="00F73BF1" w:rsidR="00DD6050" w:rsidP="00DD6050" w:rsidRDefault="00DD6050" w14:paraId="16991B80" w14:textId="77777777">
      <w:pPr>
        <w:spacing w:before="480" w:after="480"/>
        <w:jc w:val="center"/>
        <w:rPr>
          <w:rFonts w:ascii="Arial" w:hAnsi="Arial" w:cs="Arial"/>
          <w:sz w:val="24"/>
          <w:szCs w:val="24"/>
        </w:rPr>
      </w:pPr>
    </w:p>
    <w:p w:rsidRPr="00F73BF1" w:rsidR="00DD6050" w:rsidP="00DD6050" w:rsidRDefault="00F73BF1" w14:paraId="0AC0BA92" w14:textId="77777777">
      <w:pPr>
        <w:pStyle w:val="Heading1"/>
        <w:rPr>
          <w:rFonts w:ascii="Arial" w:hAnsi="Arial" w:cs="Arial"/>
          <w:b/>
          <w:sz w:val="28"/>
          <w:szCs w:val="28"/>
          <w:lang w:val="en-US"/>
        </w:rPr>
      </w:pPr>
      <w:bookmarkStart w:name="_Toc127181453" w:id="0"/>
      <w:r w:rsidRPr="00F73BF1">
        <w:rPr>
          <w:rFonts w:ascii="Arial" w:hAnsi="Arial" w:cs="Arial"/>
          <w:b/>
          <w:color w:val="auto"/>
          <w:sz w:val="28"/>
          <w:szCs w:val="28"/>
          <w:lang w:val="en-US"/>
        </w:rPr>
        <w:t>DOCUMENT CONTROL</w:t>
      </w:r>
      <w:bookmarkEnd w:id="0"/>
      <w:r w:rsidRPr="00F73BF1" w:rsidR="00DD6050">
        <w:rPr>
          <w:rFonts w:ascii="Arial" w:hAnsi="Arial" w:cs="Arial"/>
          <w:b/>
          <w:color w:val="auto"/>
          <w:sz w:val="28"/>
          <w:szCs w:val="28"/>
          <w:lang w:val="en-US"/>
        </w:rPr>
        <w:tab/>
      </w:r>
    </w:p>
    <w:p w:rsidRPr="00F73BF1" w:rsidR="00DD6050" w:rsidP="00DD6050" w:rsidRDefault="00DD6050" w14:paraId="1EC227F1" w14:textId="77777777">
      <w:pPr>
        <w:rPr>
          <w:rFonts w:ascii="Arial" w:hAnsi="Arial" w:cs="Arial"/>
          <w:sz w:val="24"/>
          <w:szCs w:val="24"/>
          <w:lang w:val="en-US"/>
        </w:rPr>
      </w:pPr>
    </w:p>
    <w:tbl>
      <w:tblPr>
        <w:tblW w:w="5146" w:type="pct"/>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Layout w:type="fixed"/>
        <w:tblLook w:val="0000" w:firstRow="0" w:lastRow="0" w:firstColumn="0" w:lastColumn="0" w:noHBand="0" w:noVBand="0"/>
      </w:tblPr>
      <w:tblGrid>
        <w:gridCol w:w="2366"/>
        <w:gridCol w:w="2164"/>
        <w:gridCol w:w="2481"/>
        <w:gridCol w:w="2268"/>
      </w:tblGrid>
      <w:tr w:rsidRPr="00F73BF1" w:rsidR="00DD6050" w:rsidTr="50025BCB" w14:paraId="4B851008" w14:textId="77777777">
        <w:trPr>
          <w:trHeight w:val="412"/>
        </w:trPr>
        <w:tc>
          <w:tcPr>
            <w:tcW w:w="1275" w:type="pct"/>
            <w:shd w:val="clear" w:color="auto" w:fill="auto"/>
            <w:tcMar/>
          </w:tcPr>
          <w:p w:rsidRPr="00F73BF1" w:rsidR="00DD6050" w:rsidP="00EF3A55" w:rsidRDefault="00DD6050" w14:paraId="1983052C" w14:textId="77777777">
            <w:pPr>
              <w:spacing w:before="60" w:after="120" w:line="260" w:lineRule="exact"/>
              <w:rPr>
                <w:rFonts w:ascii="Arial" w:hAnsi="Arial" w:cs="Arial"/>
                <w:b/>
                <w:sz w:val="24"/>
                <w:szCs w:val="24"/>
              </w:rPr>
            </w:pPr>
            <w:r w:rsidRPr="00F73BF1">
              <w:rPr>
                <w:rFonts w:ascii="Arial" w:hAnsi="Arial" w:cs="Arial"/>
                <w:b/>
                <w:sz w:val="24"/>
                <w:szCs w:val="24"/>
              </w:rPr>
              <w:t>Title:</w:t>
            </w:r>
          </w:p>
        </w:tc>
        <w:tc>
          <w:tcPr>
            <w:tcW w:w="3725" w:type="pct"/>
            <w:gridSpan w:val="3"/>
            <w:shd w:val="clear" w:color="auto" w:fill="auto"/>
            <w:tcMar/>
          </w:tcPr>
          <w:p w:rsidRPr="00F73BF1" w:rsidR="00DD6050" w:rsidP="00EF3A55" w:rsidRDefault="00213C6A" w14:paraId="526A1A70" w14:textId="77777777">
            <w:pPr>
              <w:spacing w:before="60" w:after="120" w:line="260" w:lineRule="exact"/>
              <w:rPr>
                <w:rFonts w:ascii="Arial" w:hAnsi="Arial" w:cs="Arial"/>
                <w:b/>
                <w:sz w:val="24"/>
                <w:szCs w:val="24"/>
              </w:rPr>
            </w:pPr>
            <w:r>
              <w:rPr>
                <w:rFonts w:ascii="Arial" w:hAnsi="Arial" w:cs="Arial"/>
                <w:b/>
                <w:sz w:val="24"/>
                <w:szCs w:val="24"/>
              </w:rPr>
              <w:t>Data Protection Policy</w:t>
            </w:r>
          </w:p>
        </w:tc>
      </w:tr>
      <w:tr w:rsidRPr="00F73BF1" w:rsidR="00DD6050" w:rsidTr="50025BCB" w14:paraId="41324E12" w14:textId="77777777">
        <w:trPr>
          <w:trHeight w:val="412"/>
        </w:trPr>
        <w:tc>
          <w:tcPr>
            <w:tcW w:w="1275" w:type="pct"/>
            <w:shd w:val="clear" w:color="auto" w:fill="auto"/>
            <w:tcMar/>
          </w:tcPr>
          <w:p w:rsidRPr="00F73BF1" w:rsidR="00DD6050" w:rsidP="00EF3A55" w:rsidRDefault="00DD6050" w14:paraId="4AC4D879" w14:textId="77777777">
            <w:pPr>
              <w:spacing w:before="60" w:after="120" w:line="260" w:lineRule="exact"/>
              <w:rPr>
                <w:rFonts w:ascii="Arial" w:hAnsi="Arial" w:cs="Arial"/>
                <w:b/>
                <w:sz w:val="24"/>
                <w:szCs w:val="24"/>
              </w:rPr>
            </w:pPr>
            <w:r w:rsidRPr="00F73BF1">
              <w:rPr>
                <w:rFonts w:ascii="Arial" w:hAnsi="Arial" w:cs="Arial"/>
                <w:b/>
                <w:sz w:val="24"/>
                <w:szCs w:val="24"/>
              </w:rPr>
              <w:t>Document Owner:</w:t>
            </w:r>
          </w:p>
        </w:tc>
        <w:tc>
          <w:tcPr>
            <w:tcW w:w="3725" w:type="pct"/>
            <w:gridSpan w:val="3"/>
            <w:shd w:val="clear" w:color="auto" w:fill="auto"/>
            <w:tcMar/>
          </w:tcPr>
          <w:p w:rsidRPr="00F73BF1" w:rsidR="00DD6050" w:rsidP="00DD6050" w:rsidRDefault="00323BDB" w14:paraId="7CB1846D" w14:textId="1AC92562">
            <w:pPr>
              <w:spacing w:before="60" w:after="120" w:line="260" w:lineRule="exact"/>
              <w:ind w:right="-961"/>
              <w:rPr>
                <w:rFonts w:ascii="Arial" w:hAnsi="Arial" w:cs="Arial"/>
                <w:b/>
                <w:sz w:val="24"/>
                <w:szCs w:val="24"/>
              </w:rPr>
            </w:pPr>
            <w:r>
              <w:rPr>
                <w:rFonts w:ascii="Arial" w:hAnsi="Arial" w:cs="Arial"/>
                <w:b/>
                <w:sz w:val="24"/>
                <w:szCs w:val="24"/>
              </w:rPr>
              <w:t>H</w:t>
            </w:r>
            <w:r w:rsidR="001D36D4">
              <w:rPr>
                <w:rFonts w:ascii="Arial" w:hAnsi="Arial" w:cs="Arial"/>
                <w:b/>
                <w:sz w:val="24"/>
                <w:szCs w:val="24"/>
              </w:rPr>
              <w:t xml:space="preserve">eadteacher </w:t>
            </w:r>
          </w:p>
        </w:tc>
      </w:tr>
      <w:tr w:rsidRPr="00F73BF1" w:rsidR="00DD6050" w:rsidTr="50025BCB" w14:paraId="11C5B02A" w14:textId="77777777">
        <w:trPr>
          <w:trHeight w:val="412"/>
        </w:trPr>
        <w:tc>
          <w:tcPr>
            <w:tcW w:w="1275" w:type="pct"/>
            <w:shd w:val="clear" w:color="auto" w:fill="auto"/>
            <w:tcMar/>
          </w:tcPr>
          <w:p w:rsidRPr="00F73BF1" w:rsidR="00DD6050" w:rsidP="00EF3A55" w:rsidRDefault="00DD6050" w14:paraId="41E9E7C6" w14:textId="77777777">
            <w:pPr>
              <w:spacing w:before="60" w:after="120" w:line="260" w:lineRule="exact"/>
              <w:rPr>
                <w:rFonts w:ascii="Arial" w:hAnsi="Arial" w:cs="Arial"/>
                <w:b/>
                <w:sz w:val="24"/>
                <w:szCs w:val="24"/>
              </w:rPr>
            </w:pPr>
            <w:r w:rsidRPr="00F73BF1">
              <w:rPr>
                <w:rFonts w:ascii="Arial" w:hAnsi="Arial" w:cs="Arial"/>
                <w:b/>
                <w:sz w:val="24"/>
                <w:szCs w:val="24"/>
              </w:rPr>
              <w:t>Document Author:</w:t>
            </w:r>
          </w:p>
        </w:tc>
        <w:tc>
          <w:tcPr>
            <w:tcW w:w="3725" w:type="pct"/>
            <w:gridSpan w:val="3"/>
            <w:shd w:val="clear" w:color="auto" w:fill="auto"/>
            <w:tcMar/>
          </w:tcPr>
          <w:p w:rsidRPr="00F73BF1" w:rsidR="00DD6050" w:rsidP="00EF3A55" w:rsidRDefault="00DD6050" w14:paraId="456D6B99" w14:textId="77777777">
            <w:pPr>
              <w:spacing w:before="60" w:after="120" w:line="260" w:lineRule="exact"/>
              <w:rPr>
                <w:rFonts w:ascii="Arial" w:hAnsi="Arial" w:cs="Arial"/>
                <w:b/>
                <w:sz w:val="24"/>
                <w:szCs w:val="24"/>
              </w:rPr>
            </w:pPr>
          </w:p>
        </w:tc>
      </w:tr>
      <w:tr w:rsidRPr="00F73BF1" w:rsidR="00DD6050" w:rsidTr="50025BCB" w14:paraId="628A7C27" w14:textId="77777777">
        <w:trPr>
          <w:trHeight w:val="412"/>
        </w:trPr>
        <w:tc>
          <w:tcPr>
            <w:tcW w:w="1275" w:type="pct"/>
            <w:shd w:val="clear" w:color="auto" w:fill="auto"/>
            <w:tcMar/>
          </w:tcPr>
          <w:p w:rsidRPr="00F73BF1" w:rsidR="00DD6050" w:rsidP="00EF3A55" w:rsidRDefault="00DD6050" w14:paraId="6803FE17" w14:textId="77777777">
            <w:pPr>
              <w:spacing w:before="60" w:after="120" w:line="260" w:lineRule="exact"/>
              <w:rPr>
                <w:rFonts w:ascii="Arial" w:hAnsi="Arial" w:cs="Arial"/>
                <w:b/>
                <w:sz w:val="24"/>
                <w:szCs w:val="24"/>
              </w:rPr>
            </w:pPr>
            <w:r w:rsidRPr="00F73BF1">
              <w:rPr>
                <w:rFonts w:ascii="Arial" w:hAnsi="Arial" w:cs="Arial"/>
                <w:b/>
                <w:sz w:val="24"/>
                <w:szCs w:val="24"/>
              </w:rPr>
              <w:t xml:space="preserve">Reference:  </w:t>
            </w:r>
          </w:p>
        </w:tc>
        <w:tc>
          <w:tcPr>
            <w:tcW w:w="1166" w:type="pct"/>
            <w:shd w:val="clear" w:color="auto" w:fill="auto"/>
            <w:tcMar/>
          </w:tcPr>
          <w:p w:rsidRPr="00F73BF1" w:rsidR="00DD6050" w:rsidP="00EF3A55" w:rsidRDefault="00323BDB" w14:paraId="7C37B974" w14:textId="0D39DF9D">
            <w:pPr>
              <w:spacing w:before="60" w:after="120" w:line="260" w:lineRule="exact"/>
              <w:rPr>
                <w:rFonts w:ascii="Arial" w:hAnsi="Arial" w:cs="Arial"/>
                <w:sz w:val="24"/>
                <w:szCs w:val="24"/>
              </w:rPr>
            </w:pPr>
            <w:r>
              <w:rPr>
                <w:rFonts w:ascii="Arial" w:hAnsi="Arial" w:cs="Arial"/>
                <w:b/>
                <w:sz w:val="24"/>
                <w:szCs w:val="24"/>
              </w:rPr>
              <w:t xml:space="preserve">SCHOOL </w:t>
            </w:r>
            <w:r w:rsidR="00F85AB1">
              <w:rPr>
                <w:rFonts w:ascii="Arial" w:hAnsi="Arial" w:cs="Arial"/>
                <w:b/>
                <w:sz w:val="24"/>
                <w:szCs w:val="24"/>
              </w:rPr>
              <w:t xml:space="preserve"> IG001</w:t>
            </w:r>
          </w:p>
        </w:tc>
        <w:tc>
          <w:tcPr>
            <w:tcW w:w="1337" w:type="pct"/>
            <w:shd w:val="clear" w:color="auto" w:fill="auto"/>
            <w:tcMar/>
          </w:tcPr>
          <w:p w:rsidRPr="00F73BF1" w:rsidR="00DD6050" w:rsidP="00EF3A55" w:rsidRDefault="00DD6050" w14:paraId="00D29613" w14:textId="77777777">
            <w:pPr>
              <w:spacing w:before="60" w:after="120" w:line="260" w:lineRule="exact"/>
              <w:rPr>
                <w:rFonts w:ascii="Arial" w:hAnsi="Arial" w:cs="Arial"/>
                <w:b/>
                <w:sz w:val="24"/>
                <w:szCs w:val="24"/>
              </w:rPr>
            </w:pPr>
            <w:r w:rsidRPr="00F73BF1">
              <w:rPr>
                <w:rFonts w:ascii="Arial" w:hAnsi="Arial" w:cs="Arial"/>
                <w:b/>
                <w:sz w:val="24"/>
                <w:szCs w:val="24"/>
              </w:rPr>
              <w:t>Retention Period:</w:t>
            </w:r>
          </w:p>
        </w:tc>
        <w:tc>
          <w:tcPr>
            <w:tcW w:w="1221" w:type="pct"/>
            <w:shd w:val="clear" w:color="auto" w:fill="auto"/>
            <w:tcMar/>
          </w:tcPr>
          <w:p w:rsidRPr="00F73BF1" w:rsidR="00DD6050" w:rsidP="00EF3A55" w:rsidRDefault="00DD6050" w14:paraId="29D3FEFE" w14:textId="77777777">
            <w:pPr>
              <w:spacing w:before="60" w:after="120" w:line="260" w:lineRule="exact"/>
              <w:rPr>
                <w:rFonts w:ascii="Arial" w:hAnsi="Arial" w:cs="Arial"/>
                <w:b/>
                <w:sz w:val="24"/>
                <w:szCs w:val="24"/>
              </w:rPr>
            </w:pPr>
            <w:r w:rsidRPr="00F73BF1">
              <w:rPr>
                <w:rFonts w:ascii="Arial" w:hAnsi="Arial" w:cs="Arial"/>
                <w:b/>
                <w:sz w:val="24"/>
                <w:szCs w:val="24"/>
              </w:rPr>
              <w:t>Until next review</w:t>
            </w:r>
          </w:p>
          <w:p w:rsidRPr="00F73BF1" w:rsidR="00DD6050" w:rsidP="00EF3A55" w:rsidRDefault="00DD6050" w14:paraId="44EA1092" w14:textId="77777777">
            <w:pPr>
              <w:spacing w:before="60" w:after="120" w:line="260" w:lineRule="exact"/>
              <w:rPr>
                <w:rFonts w:ascii="Arial" w:hAnsi="Arial" w:cs="Arial"/>
                <w:sz w:val="24"/>
                <w:szCs w:val="24"/>
              </w:rPr>
            </w:pPr>
          </w:p>
        </w:tc>
      </w:tr>
      <w:tr w:rsidRPr="00F73BF1" w:rsidR="00DD6050" w:rsidTr="50025BCB" w14:paraId="3AA23DEA" w14:textId="77777777">
        <w:trPr>
          <w:trHeight w:val="412"/>
        </w:trPr>
        <w:tc>
          <w:tcPr>
            <w:tcW w:w="1275" w:type="pct"/>
            <w:shd w:val="clear" w:color="auto" w:fill="auto"/>
            <w:tcMar/>
          </w:tcPr>
          <w:p w:rsidRPr="00F73BF1" w:rsidR="00DD6050" w:rsidP="00EF3A55" w:rsidRDefault="00DD6050" w14:paraId="75C9D4DB" w14:textId="77777777">
            <w:pPr>
              <w:spacing w:before="60" w:after="120" w:line="260" w:lineRule="exact"/>
              <w:rPr>
                <w:rFonts w:ascii="Arial" w:hAnsi="Arial" w:cs="Arial"/>
                <w:b/>
                <w:sz w:val="24"/>
                <w:szCs w:val="24"/>
              </w:rPr>
            </w:pPr>
            <w:r w:rsidRPr="00F73BF1">
              <w:rPr>
                <w:rFonts w:ascii="Arial" w:hAnsi="Arial" w:cs="Arial"/>
                <w:b/>
                <w:sz w:val="24"/>
                <w:szCs w:val="24"/>
              </w:rPr>
              <w:t>Document Classification:</w:t>
            </w:r>
          </w:p>
        </w:tc>
        <w:tc>
          <w:tcPr>
            <w:tcW w:w="1166" w:type="pct"/>
            <w:shd w:val="clear" w:color="auto" w:fill="auto"/>
            <w:tcMar/>
          </w:tcPr>
          <w:p w:rsidRPr="00F73BF1" w:rsidR="00DD6050" w:rsidP="00EF3A55" w:rsidRDefault="00DD6050" w14:paraId="5AF7DCF4" w14:textId="77777777">
            <w:pPr>
              <w:spacing w:before="60" w:after="120" w:line="260" w:lineRule="exact"/>
              <w:rPr>
                <w:rFonts w:ascii="Arial" w:hAnsi="Arial" w:cs="Arial"/>
                <w:sz w:val="24"/>
                <w:szCs w:val="24"/>
              </w:rPr>
            </w:pPr>
            <w:r w:rsidRPr="00F73BF1">
              <w:rPr>
                <w:rFonts w:ascii="Arial" w:hAnsi="Arial" w:cs="Arial"/>
                <w:sz w:val="24"/>
                <w:szCs w:val="24"/>
              </w:rPr>
              <w:t>Official</w:t>
            </w:r>
          </w:p>
        </w:tc>
        <w:tc>
          <w:tcPr>
            <w:tcW w:w="1337" w:type="pct"/>
            <w:shd w:val="clear" w:color="auto" w:fill="auto"/>
            <w:tcMar/>
          </w:tcPr>
          <w:p w:rsidRPr="00F73BF1" w:rsidR="00DD6050" w:rsidP="00EF3A55" w:rsidRDefault="00DD6050" w14:paraId="71E45F2B" w14:textId="77777777">
            <w:pPr>
              <w:spacing w:before="60" w:after="120" w:line="260" w:lineRule="exact"/>
              <w:rPr>
                <w:rFonts w:ascii="Arial" w:hAnsi="Arial" w:cs="Arial"/>
                <w:b/>
                <w:sz w:val="24"/>
                <w:szCs w:val="24"/>
              </w:rPr>
            </w:pPr>
            <w:r w:rsidRPr="00F73BF1">
              <w:rPr>
                <w:rFonts w:ascii="Arial" w:hAnsi="Arial" w:cs="Arial"/>
                <w:b/>
                <w:sz w:val="24"/>
                <w:szCs w:val="24"/>
              </w:rPr>
              <w:t>Location:</w:t>
            </w:r>
          </w:p>
        </w:tc>
        <w:tc>
          <w:tcPr>
            <w:tcW w:w="1221" w:type="pct"/>
            <w:shd w:val="clear" w:color="auto" w:fill="auto"/>
            <w:tcMar/>
          </w:tcPr>
          <w:p w:rsidRPr="00F73BF1" w:rsidR="00DD6050" w:rsidP="00EF3A55" w:rsidRDefault="00DD6050" w14:paraId="6123EF5A" w14:textId="7901B88D">
            <w:pPr>
              <w:spacing w:before="60" w:after="120" w:line="260" w:lineRule="exact"/>
              <w:rPr>
                <w:rFonts w:ascii="Arial" w:hAnsi="Arial" w:cs="Arial"/>
                <w:sz w:val="24"/>
                <w:szCs w:val="24"/>
              </w:rPr>
            </w:pPr>
            <w:r w:rsidRPr="50025BCB" w:rsidR="1D6572AF">
              <w:rPr>
                <w:rFonts w:ascii="Arial" w:hAnsi="Arial" w:cs="Arial"/>
                <w:sz w:val="24"/>
                <w:szCs w:val="24"/>
              </w:rPr>
              <w:t>Website</w:t>
            </w:r>
          </w:p>
        </w:tc>
      </w:tr>
      <w:tr w:rsidRPr="00F73BF1" w:rsidR="00DD6050" w:rsidTr="50025BCB" w14:paraId="1F344ABC" w14:textId="77777777">
        <w:trPr>
          <w:trHeight w:val="412"/>
        </w:trPr>
        <w:tc>
          <w:tcPr>
            <w:tcW w:w="1275" w:type="pct"/>
            <w:shd w:val="clear" w:color="auto" w:fill="auto"/>
            <w:tcMar/>
          </w:tcPr>
          <w:p w:rsidRPr="00F73BF1" w:rsidR="00DD6050" w:rsidP="00EF3A55" w:rsidRDefault="00DD6050" w14:paraId="7D2E1B43" w14:textId="77777777">
            <w:pPr>
              <w:spacing w:before="60" w:after="120" w:line="260" w:lineRule="exact"/>
              <w:rPr>
                <w:rFonts w:ascii="Arial" w:hAnsi="Arial" w:cs="Arial"/>
                <w:b/>
                <w:sz w:val="24"/>
                <w:szCs w:val="24"/>
              </w:rPr>
            </w:pPr>
            <w:r w:rsidRPr="00F73BF1">
              <w:rPr>
                <w:rFonts w:ascii="Arial" w:hAnsi="Arial" w:cs="Arial"/>
                <w:b/>
                <w:sz w:val="24"/>
                <w:szCs w:val="24"/>
              </w:rPr>
              <w:t>Version / Status:</w:t>
            </w:r>
          </w:p>
        </w:tc>
        <w:tc>
          <w:tcPr>
            <w:tcW w:w="1166" w:type="pct"/>
            <w:shd w:val="clear" w:color="auto" w:fill="auto"/>
            <w:tcMar/>
          </w:tcPr>
          <w:p w:rsidRPr="00F73BF1" w:rsidR="00DD6050" w:rsidP="00EF3A55" w:rsidRDefault="00F539F3" w14:paraId="6CD8D0B3" w14:textId="77777777">
            <w:pPr>
              <w:spacing w:before="60" w:after="120" w:line="260" w:lineRule="exact"/>
              <w:rPr>
                <w:rFonts w:ascii="Arial" w:hAnsi="Arial" w:cs="Arial"/>
                <w:sz w:val="24"/>
                <w:szCs w:val="24"/>
              </w:rPr>
            </w:pPr>
            <w:r>
              <w:rPr>
                <w:rFonts w:ascii="Arial" w:hAnsi="Arial" w:cs="Arial"/>
                <w:sz w:val="24"/>
                <w:szCs w:val="24"/>
              </w:rPr>
              <w:t xml:space="preserve">Live </w:t>
            </w:r>
          </w:p>
        </w:tc>
        <w:tc>
          <w:tcPr>
            <w:tcW w:w="1337" w:type="pct"/>
            <w:shd w:val="clear" w:color="auto" w:fill="auto"/>
            <w:tcMar/>
          </w:tcPr>
          <w:p w:rsidRPr="00F73BF1" w:rsidR="00DD6050" w:rsidP="00EF3A55" w:rsidRDefault="00DD6050" w14:paraId="54CB4A81" w14:textId="77777777">
            <w:pPr>
              <w:spacing w:before="60" w:after="120" w:line="260" w:lineRule="exact"/>
              <w:rPr>
                <w:rFonts w:ascii="Arial" w:hAnsi="Arial" w:cs="Arial"/>
                <w:b/>
                <w:sz w:val="24"/>
                <w:szCs w:val="24"/>
              </w:rPr>
            </w:pPr>
            <w:r w:rsidRPr="00F73BF1">
              <w:rPr>
                <w:rFonts w:ascii="Arial" w:hAnsi="Arial" w:cs="Arial"/>
                <w:b/>
                <w:sz w:val="24"/>
                <w:szCs w:val="24"/>
              </w:rPr>
              <w:t>Approved by:</w:t>
            </w:r>
          </w:p>
        </w:tc>
        <w:tc>
          <w:tcPr>
            <w:tcW w:w="1221" w:type="pct"/>
            <w:shd w:val="clear" w:color="auto" w:fill="auto"/>
            <w:tcMar/>
          </w:tcPr>
          <w:p w:rsidR="009E58D5" w:rsidP="00EF3A55" w:rsidRDefault="009E58D5" w14:paraId="15F60ADC" w14:textId="77777777">
            <w:pPr>
              <w:spacing w:before="60" w:after="120" w:line="260" w:lineRule="exact"/>
              <w:rPr>
                <w:rFonts w:ascii="Arial" w:hAnsi="Arial" w:cs="Arial"/>
                <w:sz w:val="24"/>
                <w:szCs w:val="24"/>
              </w:rPr>
            </w:pPr>
            <w:r>
              <w:rPr>
                <w:rFonts w:ascii="Arial" w:hAnsi="Arial" w:cs="Arial"/>
                <w:sz w:val="24"/>
                <w:szCs w:val="24"/>
              </w:rPr>
              <w:t>23.01.2019 PSJCC</w:t>
            </w:r>
          </w:p>
          <w:p w:rsidRPr="00F73BF1" w:rsidR="00DD6050" w:rsidP="00EF3A55" w:rsidRDefault="00323BDB" w14:paraId="1B0B6527" w14:textId="6ED1170F">
            <w:pPr>
              <w:spacing w:before="60" w:after="120" w:line="260" w:lineRule="exact"/>
              <w:rPr>
                <w:rFonts w:ascii="Arial" w:hAnsi="Arial" w:cs="Arial"/>
                <w:sz w:val="24"/>
                <w:szCs w:val="24"/>
              </w:rPr>
            </w:pPr>
            <w:r>
              <w:rPr>
                <w:rFonts w:ascii="Arial" w:hAnsi="Arial" w:cs="Arial"/>
                <w:sz w:val="24"/>
                <w:szCs w:val="24"/>
              </w:rPr>
              <w:t xml:space="preserve">SCHOOL </w:t>
            </w:r>
            <w:r w:rsidR="00FA30A9">
              <w:rPr>
                <w:rFonts w:ascii="Arial" w:hAnsi="Arial" w:cs="Arial"/>
                <w:sz w:val="24"/>
                <w:szCs w:val="24"/>
              </w:rPr>
              <w:t>/</w:t>
            </w:r>
            <w:r>
              <w:rPr>
                <w:rFonts w:ascii="Arial" w:hAnsi="Arial" w:cs="Arial"/>
                <w:sz w:val="24"/>
                <w:szCs w:val="24"/>
              </w:rPr>
              <w:t>BOARD GOVE</w:t>
            </w:r>
            <w:r w:rsidR="004F01C5">
              <w:rPr>
                <w:rFonts w:ascii="Arial" w:hAnsi="Arial" w:cs="Arial"/>
                <w:sz w:val="24"/>
                <w:szCs w:val="24"/>
              </w:rPr>
              <w:t>R</w:t>
            </w:r>
            <w:r>
              <w:rPr>
                <w:rFonts w:ascii="Arial" w:hAnsi="Arial" w:cs="Arial"/>
                <w:sz w:val="24"/>
                <w:szCs w:val="24"/>
              </w:rPr>
              <w:t>N</w:t>
            </w:r>
            <w:r w:rsidR="004F01C5">
              <w:rPr>
                <w:rFonts w:ascii="Arial" w:hAnsi="Arial" w:cs="Arial"/>
                <w:sz w:val="24"/>
                <w:szCs w:val="24"/>
              </w:rPr>
              <w:t>O</w:t>
            </w:r>
            <w:r>
              <w:rPr>
                <w:rFonts w:ascii="Arial" w:hAnsi="Arial" w:cs="Arial"/>
                <w:sz w:val="24"/>
                <w:szCs w:val="24"/>
              </w:rPr>
              <w:t>RS</w:t>
            </w:r>
          </w:p>
        </w:tc>
      </w:tr>
      <w:tr w:rsidRPr="00F73BF1" w:rsidR="00DD6050" w:rsidTr="50025BCB" w14:paraId="0A292166" w14:textId="77777777">
        <w:trPr>
          <w:trHeight w:val="346"/>
        </w:trPr>
        <w:tc>
          <w:tcPr>
            <w:tcW w:w="1275" w:type="pct"/>
            <w:shd w:val="clear" w:color="auto" w:fill="auto"/>
            <w:tcMar/>
          </w:tcPr>
          <w:p w:rsidRPr="00F73BF1" w:rsidR="00DD6050" w:rsidP="00EF3A55" w:rsidRDefault="00DD6050" w14:paraId="3423BF4D" w14:textId="77777777">
            <w:pPr>
              <w:spacing w:before="60" w:after="120" w:line="260" w:lineRule="exact"/>
              <w:rPr>
                <w:rFonts w:ascii="Arial" w:hAnsi="Arial" w:cs="Arial"/>
                <w:b/>
                <w:sz w:val="24"/>
                <w:szCs w:val="24"/>
              </w:rPr>
            </w:pPr>
            <w:r w:rsidRPr="00F73BF1">
              <w:rPr>
                <w:rFonts w:ascii="Arial" w:hAnsi="Arial" w:cs="Arial"/>
                <w:b/>
                <w:sz w:val="24"/>
                <w:szCs w:val="24"/>
              </w:rPr>
              <w:t>Current Issue Date:</w:t>
            </w:r>
          </w:p>
        </w:tc>
        <w:tc>
          <w:tcPr>
            <w:tcW w:w="1166" w:type="pct"/>
            <w:shd w:val="clear" w:color="auto" w:fill="auto"/>
            <w:tcMar/>
          </w:tcPr>
          <w:p w:rsidRPr="00F73BF1" w:rsidR="00DD6050" w:rsidP="00EF3A55" w:rsidRDefault="00F539F3" w14:paraId="5A6EBEDE" w14:textId="77777777">
            <w:pPr>
              <w:spacing w:before="60" w:after="120" w:line="260" w:lineRule="exact"/>
              <w:rPr>
                <w:rFonts w:ascii="Arial" w:hAnsi="Arial" w:cs="Arial"/>
                <w:sz w:val="24"/>
                <w:szCs w:val="24"/>
              </w:rPr>
            </w:pPr>
            <w:r>
              <w:rPr>
                <w:rFonts w:ascii="Arial" w:hAnsi="Arial" w:cs="Arial"/>
                <w:sz w:val="24"/>
                <w:szCs w:val="24"/>
              </w:rPr>
              <w:t>Jan</w:t>
            </w:r>
            <w:r w:rsidR="00213C6A">
              <w:rPr>
                <w:rFonts w:ascii="Arial" w:hAnsi="Arial" w:cs="Arial"/>
                <w:sz w:val="24"/>
                <w:szCs w:val="24"/>
              </w:rPr>
              <w:t xml:space="preserve"> 2019</w:t>
            </w:r>
          </w:p>
        </w:tc>
        <w:tc>
          <w:tcPr>
            <w:tcW w:w="1337" w:type="pct"/>
            <w:shd w:val="clear" w:color="auto" w:fill="auto"/>
            <w:tcMar/>
          </w:tcPr>
          <w:p w:rsidRPr="00F73BF1" w:rsidR="00DD6050" w:rsidP="00EF3A55" w:rsidRDefault="00DD6050" w14:paraId="659D38F1" w14:textId="77777777">
            <w:pPr>
              <w:spacing w:before="60" w:after="120" w:line="260" w:lineRule="exact"/>
              <w:rPr>
                <w:rFonts w:ascii="Arial" w:hAnsi="Arial" w:cs="Arial"/>
                <w:b/>
                <w:sz w:val="24"/>
                <w:szCs w:val="24"/>
              </w:rPr>
            </w:pPr>
            <w:r w:rsidRPr="00F73BF1">
              <w:rPr>
                <w:rFonts w:ascii="Arial" w:hAnsi="Arial" w:cs="Arial"/>
                <w:b/>
                <w:sz w:val="24"/>
                <w:szCs w:val="24"/>
              </w:rPr>
              <w:t>Next Review Date:</w:t>
            </w:r>
          </w:p>
        </w:tc>
        <w:tc>
          <w:tcPr>
            <w:tcW w:w="1221" w:type="pct"/>
            <w:shd w:val="clear" w:color="auto" w:fill="auto"/>
            <w:tcMar/>
          </w:tcPr>
          <w:p w:rsidR="00DD6050" w:rsidP="00EF3A55" w:rsidRDefault="00F539F3" w14:paraId="5B9E5DC6" w14:textId="77777777">
            <w:pPr>
              <w:spacing w:before="60" w:after="120" w:line="260" w:lineRule="exact"/>
              <w:rPr>
                <w:rFonts w:ascii="Arial" w:hAnsi="Arial" w:cs="Arial"/>
                <w:sz w:val="24"/>
                <w:szCs w:val="24"/>
              </w:rPr>
            </w:pPr>
            <w:r>
              <w:rPr>
                <w:rFonts w:ascii="Arial" w:hAnsi="Arial" w:cs="Arial"/>
                <w:sz w:val="24"/>
                <w:szCs w:val="24"/>
              </w:rPr>
              <w:t>Jan</w:t>
            </w:r>
            <w:r w:rsidR="00213C6A">
              <w:rPr>
                <w:rFonts w:ascii="Arial" w:hAnsi="Arial" w:cs="Arial"/>
                <w:sz w:val="24"/>
                <w:szCs w:val="24"/>
              </w:rPr>
              <w:t xml:space="preserve"> 2020</w:t>
            </w:r>
          </w:p>
          <w:p w:rsidRPr="00F73BF1" w:rsidR="00F932CF" w:rsidP="00EF3A55" w:rsidRDefault="00F932CF" w14:paraId="6580682B" w14:textId="0DC91D49">
            <w:pPr>
              <w:spacing w:before="60" w:after="120" w:line="260" w:lineRule="exact"/>
              <w:rPr>
                <w:rFonts w:ascii="Arial" w:hAnsi="Arial" w:cs="Arial"/>
                <w:sz w:val="24"/>
                <w:szCs w:val="24"/>
              </w:rPr>
            </w:pPr>
            <w:r>
              <w:rPr>
                <w:rFonts w:ascii="Arial" w:hAnsi="Arial" w:cs="Arial"/>
                <w:sz w:val="24"/>
                <w:szCs w:val="24"/>
              </w:rPr>
              <w:t>Jan 202</w:t>
            </w:r>
            <w:r w:rsidR="00B94590">
              <w:rPr>
                <w:rFonts w:ascii="Arial" w:hAnsi="Arial" w:cs="Arial"/>
                <w:sz w:val="24"/>
                <w:szCs w:val="24"/>
              </w:rPr>
              <w:t>3</w:t>
            </w:r>
          </w:p>
        </w:tc>
      </w:tr>
    </w:tbl>
    <w:p w:rsidRPr="00F73BF1" w:rsidR="00DD6050" w:rsidP="00DD6050" w:rsidRDefault="00DD6050" w14:paraId="66F30F7B" w14:textId="77777777">
      <w:pPr>
        <w:rPr>
          <w:rFonts w:ascii="Arial" w:hAnsi="Arial" w:cs="Arial"/>
          <w:sz w:val="24"/>
          <w:szCs w:val="24"/>
          <w:lang w:val="en-US"/>
        </w:rPr>
      </w:pPr>
    </w:p>
    <w:p w:rsidRPr="00F73BF1" w:rsidR="00DD6050" w:rsidP="00DD6050" w:rsidRDefault="00DD6050" w14:paraId="15A5E230" w14:textId="77777777">
      <w:pPr>
        <w:rPr>
          <w:rFonts w:ascii="Arial" w:hAnsi="Arial" w:cs="Arial"/>
          <w:sz w:val="24"/>
          <w:szCs w:val="24"/>
          <w:lang w:val="en-US"/>
        </w:rPr>
      </w:pPr>
    </w:p>
    <w:p w:rsidRPr="00F73BF1" w:rsidR="00DD6050" w:rsidP="00DD6050" w:rsidRDefault="00F73BF1" w14:paraId="17E3129F" w14:textId="77777777">
      <w:pPr>
        <w:pStyle w:val="Heading1"/>
        <w:rPr>
          <w:rFonts w:ascii="Arial" w:hAnsi="Arial" w:cs="Arial"/>
          <w:b/>
          <w:sz w:val="28"/>
          <w:szCs w:val="28"/>
          <w:lang w:val="en-US"/>
        </w:rPr>
      </w:pPr>
      <w:bookmarkStart w:name="_Toc127181454" w:id="1"/>
      <w:r w:rsidRPr="00F73BF1">
        <w:rPr>
          <w:rFonts w:ascii="Arial" w:hAnsi="Arial" w:cs="Arial"/>
          <w:b/>
          <w:color w:val="auto"/>
          <w:sz w:val="28"/>
          <w:szCs w:val="28"/>
          <w:lang w:val="en-US"/>
        </w:rPr>
        <w:t>REVISION HISTORY</w:t>
      </w:r>
      <w:bookmarkEnd w:id="1"/>
    </w:p>
    <w:p w:rsidRPr="00F73BF1" w:rsidR="00DD6050" w:rsidP="00DD6050" w:rsidRDefault="00DD6050" w14:paraId="7D4E26AA" w14:textId="77777777">
      <w:pPr>
        <w:rPr>
          <w:rFonts w:ascii="Arial" w:hAnsi="Arial" w:cs="Arial"/>
          <w:sz w:val="24"/>
          <w:szCs w:val="24"/>
          <w:lang w:val="en-US"/>
        </w:rPr>
      </w:pPr>
    </w:p>
    <w:tbl>
      <w:tblPr>
        <w:tblW w:w="9178" w:type="dxa"/>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Layout w:type="fixed"/>
        <w:tblLook w:val="00A0" w:firstRow="1" w:lastRow="0" w:firstColumn="1" w:lastColumn="0" w:noHBand="0" w:noVBand="0"/>
      </w:tblPr>
      <w:tblGrid>
        <w:gridCol w:w="1555"/>
        <w:gridCol w:w="1559"/>
        <w:gridCol w:w="3827"/>
        <w:gridCol w:w="2237"/>
      </w:tblGrid>
      <w:tr w:rsidRPr="00F73BF1" w:rsidR="00DD6050" w:rsidTr="00DD6050" w14:paraId="49FF75B8" w14:textId="77777777">
        <w:trPr>
          <w:trHeight w:val="536"/>
        </w:trPr>
        <w:tc>
          <w:tcPr>
            <w:tcW w:w="1555" w:type="dxa"/>
            <w:shd w:val="clear" w:color="auto" w:fill="auto"/>
          </w:tcPr>
          <w:p w:rsidRPr="00F73BF1" w:rsidR="00DD6050" w:rsidP="00EF3A55" w:rsidRDefault="00DD6050" w14:paraId="3A2E3DD8" w14:textId="77777777">
            <w:pPr>
              <w:spacing w:before="60" w:after="120" w:line="260" w:lineRule="exact"/>
              <w:jc w:val="center"/>
              <w:rPr>
                <w:rFonts w:ascii="Arial" w:hAnsi="Arial" w:cs="Arial"/>
                <w:b/>
                <w:sz w:val="24"/>
                <w:szCs w:val="24"/>
              </w:rPr>
            </w:pPr>
            <w:r w:rsidRPr="00F73BF1">
              <w:rPr>
                <w:rFonts w:ascii="Arial" w:hAnsi="Arial" w:cs="Arial"/>
                <w:b/>
                <w:sz w:val="24"/>
                <w:szCs w:val="24"/>
              </w:rPr>
              <w:t>Issue Date</w:t>
            </w:r>
          </w:p>
        </w:tc>
        <w:tc>
          <w:tcPr>
            <w:tcW w:w="1559" w:type="dxa"/>
            <w:shd w:val="clear" w:color="auto" w:fill="auto"/>
          </w:tcPr>
          <w:p w:rsidRPr="00F73BF1" w:rsidR="00DD6050" w:rsidP="00EF3A55" w:rsidRDefault="00DD6050" w14:paraId="1B076B80" w14:textId="77777777">
            <w:pPr>
              <w:spacing w:before="60" w:after="120" w:line="260" w:lineRule="exact"/>
              <w:jc w:val="center"/>
              <w:rPr>
                <w:rFonts w:ascii="Arial" w:hAnsi="Arial" w:cs="Arial"/>
                <w:b/>
                <w:sz w:val="24"/>
                <w:szCs w:val="24"/>
              </w:rPr>
            </w:pPr>
            <w:r w:rsidRPr="00F73BF1">
              <w:rPr>
                <w:rFonts w:ascii="Arial" w:hAnsi="Arial" w:cs="Arial"/>
                <w:b/>
                <w:sz w:val="24"/>
                <w:szCs w:val="24"/>
              </w:rPr>
              <w:t>Version / Status</w:t>
            </w:r>
          </w:p>
        </w:tc>
        <w:tc>
          <w:tcPr>
            <w:tcW w:w="3827" w:type="dxa"/>
            <w:shd w:val="clear" w:color="auto" w:fill="auto"/>
          </w:tcPr>
          <w:p w:rsidRPr="00F73BF1" w:rsidR="00DD6050" w:rsidP="00EF3A55" w:rsidRDefault="00DD6050" w14:paraId="06B3D3C9" w14:textId="77777777">
            <w:pPr>
              <w:spacing w:before="60" w:after="120" w:line="260" w:lineRule="exact"/>
              <w:jc w:val="center"/>
              <w:rPr>
                <w:rFonts w:ascii="Arial" w:hAnsi="Arial" w:cs="Arial"/>
                <w:b/>
                <w:sz w:val="24"/>
                <w:szCs w:val="24"/>
              </w:rPr>
            </w:pPr>
            <w:r w:rsidRPr="00F73BF1">
              <w:rPr>
                <w:rFonts w:ascii="Arial" w:hAnsi="Arial" w:cs="Arial"/>
                <w:b/>
                <w:sz w:val="24"/>
                <w:szCs w:val="24"/>
              </w:rPr>
              <w:t>Reason for Change</w:t>
            </w:r>
          </w:p>
        </w:tc>
        <w:tc>
          <w:tcPr>
            <w:tcW w:w="2237" w:type="dxa"/>
            <w:shd w:val="clear" w:color="auto" w:fill="auto"/>
          </w:tcPr>
          <w:p w:rsidRPr="00F73BF1" w:rsidR="00DD6050" w:rsidP="00EF3A55" w:rsidRDefault="00DD6050" w14:paraId="3BD08808" w14:textId="77777777">
            <w:pPr>
              <w:spacing w:before="60" w:after="120" w:line="260" w:lineRule="exact"/>
              <w:jc w:val="center"/>
              <w:rPr>
                <w:rFonts w:ascii="Arial" w:hAnsi="Arial" w:cs="Arial"/>
                <w:b/>
                <w:sz w:val="24"/>
                <w:szCs w:val="24"/>
              </w:rPr>
            </w:pPr>
            <w:r w:rsidRPr="00F73BF1">
              <w:rPr>
                <w:rFonts w:ascii="Arial" w:hAnsi="Arial" w:cs="Arial"/>
                <w:b/>
                <w:sz w:val="24"/>
                <w:szCs w:val="24"/>
              </w:rPr>
              <w:t>Changed By:</w:t>
            </w:r>
          </w:p>
        </w:tc>
      </w:tr>
      <w:tr w:rsidRPr="00F73BF1" w:rsidR="00DD6050" w:rsidTr="00DD6050" w14:paraId="7E9D937B" w14:textId="77777777">
        <w:trPr>
          <w:trHeight w:val="390"/>
        </w:trPr>
        <w:tc>
          <w:tcPr>
            <w:tcW w:w="1555" w:type="dxa"/>
            <w:shd w:val="clear" w:color="auto" w:fill="auto"/>
          </w:tcPr>
          <w:p w:rsidRPr="00F73BF1" w:rsidR="00DD6050" w:rsidP="00EF3A55" w:rsidRDefault="00F539F3" w14:paraId="6853F360" w14:textId="77777777">
            <w:pPr>
              <w:spacing w:before="60" w:after="120" w:line="260" w:lineRule="exact"/>
              <w:rPr>
                <w:rFonts w:ascii="Arial" w:hAnsi="Arial" w:cs="Arial"/>
                <w:sz w:val="24"/>
                <w:szCs w:val="24"/>
              </w:rPr>
            </w:pPr>
            <w:r>
              <w:rPr>
                <w:rFonts w:ascii="Arial" w:hAnsi="Arial" w:cs="Arial"/>
                <w:sz w:val="24"/>
                <w:szCs w:val="24"/>
              </w:rPr>
              <w:t>Jan 2019</w:t>
            </w:r>
          </w:p>
        </w:tc>
        <w:tc>
          <w:tcPr>
            <w:tcW w:w="1559" w:type="dxa"/>
            <w:shd w:val="clear" w:color="auto" w:fill="auto"/>
          </w:tcPr>
          <w:p w:rsidRPr="00F73BF1" w:rsidR="00DD6050" w:rsidP="00EF3A55" w:rsidRDefault="00F539F3" w14:paraId="77AC9A6A" w14:textId="77777777">
            <w:pPr>
              <w:spacing w:before="60" w:after="120" w:line="260" w:lineRule="exact"/>
              <w:rPr>
                <w:rFonts w:ascii="Arial" w:hAnsi="Arial" w:cs="Arial"/>
                <w:sz w:val="24"/>
                <w:szCs w:val="24"/>
              </w:rPr>
            </w:pPr>
            <w:r>
              <w:rPr>
                <w:rFonts w:ascii="Arial" w:hAnsi="Arial" w:cs="Arial"/>
                <w:sz w:val="24"/>
                <w:szCs w:val="24"/>
              </w:rPr>
              <w:t>1.0 Live</w:t>
            </w:r>
          </w:p>
        </w:tc>
        <w:tc>
          <w:tcPr>
            <w:tcW w:w="3827" w:type="dxa"/>
            <w:shd w:val="clear" w:color="auto" w:fill="auto"/>
          </w:tcPr>
          <w:p w:rsidRPr="00F73BF1" w:rsidR="00DD6050" w:rsidP="00EF3A55" w:rsidRDefault="00213C6A" w14:paraId="33ACCDF8" w14:textId="77777777">
            <w:pPr>
              <w:spacing w:before="60" w:after="120" w:line="260" w:lineRule="exact"/>
              <w:rPr>
                <w:rFonts w:ascii="Arial" w:hAnsi="Arial" w:cs="Arial"/>
                <w:sz w:val="24"/>
                <w:szCs w:val="24"/>
              </w:rPr>
            </w:pPr>
            <w:r>
              <w:rPr>
                <w:rFonts w:ascii="Arial" w:hAnsi="Arial" w:cs="Arial"/>
                <w:sz w:val="24"/>
                <w:szCs w:val="24"/>
              </w:rPr>
              <w:t>Policy Implementation</w:t>
            </w:r>
          </w:p>
        </w:tc>
        <w:tc>
          <w:tcPr>
            <w:tcW w:w="2237" w:type="dxa"/>
            <w:shd w:val="clear" w:color="auto" w:fill="auto"/>
          </w:tcPr>
          <w:p w:rsidRPr="00F73BF1" w:rsidR="00DD6050" w:rsidP="00EF3A55" w:rsidRDefault="00213C6A" w14:paraId="07666782" w14:textId="77777777">
            <w:pPr>
              <w:spacing w:before="60" w:after="120" w:line="260" w:lineRule="exact"/>
              <w:rPr>
                <w:rFonts w:ascii="Arial" w:hAnsi="Arial" w:cs="Arial"/>
                <w:sz w:val="24"/>
                <w:szCs w:val="24"/>
              </w:rPr>
            </w:pPr>
            <w:r>
              <w:rPr>
                <w:rFonts w:ascii="Arial" w:hAnsi="Arial" w:cs="Arial"/>
                <w:sz w:val="24"/>
                <w:szCs w:val="24"/>
              </w:rPr>
              <w:t>A Price</w:t>
            </w:r>
          </w:p>
        </w:tc>
      </w:tr>
      <w:tr w:rsidRPr="00F73BF1" w:rsidR="00DD6050" w:rsidTr="00DD6050" w14:paraId="76E679A7" w14:textId="77777777">
        <w:trPr>
          <w:trHeight w:val="394"/>
        </w:trPr>
        <w:tc>
          <w:tcPr>
            <w:tcW w:w="1555" w:type="dxa"/>
            <w:shd w:val="clear" w:color="auto" w:fill="auto"/>
          </w:tcPr>
          <w:p w:rsidRPr="00F73BF1" w:rsidR="00DD6050" w:rsidP="00EF3A55" w:rsidRDefault="00F539F3" w14:paraId="7E2FCACB" w14:textId="3ADBCDF1">
            <w:pPr>
              <w:spacing w:before="60" w:after="120" w:line="260" w:lineRule="exact"/>
              <w:rPr>
                <w:rFonts w:ascii="Arial" w:hAnsi="Arial" w:cs="Arial"/>
                <w:sz w:val="24"/>
                <w:szCs w:val="24"/>
              </w:rPr>
            </w:pPr>
            <w:r>
              <w:rPr>
                <w:rFonts w:ascii="Arial" w:hAnsi="Arial" w:cs="Arial"/>
                <w:sz w:val="24"/>
                <w:szCs w:val="24"/>
              </w:rPr>
              <w:t>Dec 2</w:t>
            </w:r>
            <w:r w:rsidR="00764EC1">
              <w:rPr>
                <w:rFonts w:ascii="Arial" w:hAnsi="Arial" w:cs="Arial"/>
                <w:sz w:val="24"/>
                <w:szCs w:val="24"/>
              </w:rPr>
              <w:t>019</w:t>
            </w:r>
          </w:p>
        </w:tc>
        <w:tc>
          <w:tcPr>
            <w:tcW w:w="1559" w:type="dxa"/>
            <w:shd w:val="clear" w:color="auto" w:fill="auto"/>
          </w:tcPr>
          <w:p w:rsidRPr="00F73BF1" w:rsidR="00DD6050" w:rsidP="00EF3A55" w:rsidRDefault="00F539F3" w14:paraId="0A83CA5B" w14:textId="77777777">
            <w:pPr>
              <w:spacing w:before="60" w:after="120" w:line="260" w:lineRule="exact"/>
              <w:rPr>
                <w:rFonts w:ascii="Arial" w:hAnsi="Arial" w:cs="Arial"/>
                <w:sz w:val="24"/>
                <w:szCs w:val="24"/>
              </w:rPr>
            </w:pPr>
            <w:r>
              <w:rPr>
                <w:rFonts w:ascii="Arial" w:hAnsi="Arial" w:cs="Arial"/>
                <w:sz w:val="24"/>
                <w:szCs w:val="24"/>
              </w:rPr>
              <w:t>2.0</w:t>
            </w:r>
            <w:r w:rsidR="00994791">
              <w:rPr>
                <w:rFonts w:ascii="Arial" w:hAnsi="Arial" w:cs="Arial"/>
                <w:sz w:val="24"/>
                <w:szCs w:val="24"/>
              </w:rPr>
              <w:t xml:space="preserve"> Live</w:t>
            </w:r>
          </w:p>
        </w:tc>
        <w:tc>
          <w:tcPr>
            <w:tcW w:w="3827" w:type="dxa"/>
            <w:shd w:val="clear" w:color="auto" w:fill="auto"/>
          </w:tcPr>
          <w:p w:rsidRPr="00F73BF1" w:rsidR="00DD6050" w:rsidP="00EF3A55" w:rsidRDefault="00F539F3" w14:paraId="7CF6BB3A" w14:textId="77777777">
            <w:pPr>
              <w:spacing w:before="60" w:after="120" w:line="260" w:lineRule="exact"/>
              <w:rPr>
                <w:rFonts w:ascii="Arial" w:hAnsi="Arial" w:cs="Arial"/>
                <w:sz w:val="24"/>
                <w:szCs w:val="24"/>
              </w:rPr>
            </w:pPr>
            <w:r>
              <w:rPr>
                <w:rFonts w:ascii="Arial" w:hAnsi="Arial" w:cs="Arial"/>
                <w:sz w:val="24"/>
                <w:szCs w:val="24"/>
              </w:rPr>
              <w:t>Policy refresh following audit</w:t>
            </w:r>
          </w:p>
        </w:tc>
        <w:tc>
          <w:tcPr>
            <w:tcW w:w="2237" w:type="dxa"/>
            <w:shd w:val="clear" w:color="auto" w:fill="auto"/>
          </w:tcPr>
          <w:p w:rsidRPr="00F73BF1" w:rsidR="00DD6050" w:rsidP="00EF3A55" w:rsidRDefault="00F539F3" w14:paraId="2079ACCA" w14:textId="77777777">
            <w:pPr>
              <w:spacing w:before="60" w:after="120" w:line="260" w:lineRule="exact"/>
              <w:rPr>
                <w:rFonts w:ascii="Arial" w:hAnsi="Arial" w:cs="Arial"/>
                <w:sz w:val="24"/>
                <w:szCs w:val="24"/>
              </w:rPr>
            </w:pPr>
            <w:r>
              <w:rPr>
                <w:rFonts w:ascii="Arial" w:hAnsi="Arial" w:cs="Arial"/>
                <w:sz w:val="24"/>
                <w:szCs w:val="24"/>
              </w:rPr>
              <w:t>A Price</w:t>
            </w:r>
          </w:p>
        </w:tc>
      </w:tr>
      <w:tr w:rsidRPr="00F73BF1" w:rsidR="00DD6050" w:rsidTr="00DD6050" w14:paraId="1BAB8765" w14:textId="77777777">
        <w:trPr>
          <w:trHeight w:val="414"/>
        </w:trPr>
        <w:tc>
          <w:tcPr>
            <w:tcW w:w="1555" w:type="dxa"/>
            <w:shd w:val="clear" w:color="auto" w:fill="auto"/>
          </w:tcPr>
          <w:p w:rsidRPr="00F73BF1" w:rsidR="00DD6050" w:rsidP="00EF3A55" w:rsidRDefault="009E58D5" w14:paraId="02D5E552" w14:textId="77777777">
            <w:pPr>
              <w:spacing w:before="60" w:after="120" w:line="260" w:lineRule="exact"/>
              <w:rPr>
                <w:rFonts w:ascii="Arial" w:hAnsi="Arial" w:cs="Arial"/>
                <w:sz w:val="24"/>
                <w:szCs w:val="24"/>
              </w:rPr>
            </w:pPr>
            <w:r>
              <w:rPr>
                <w:rFonts w:ascii="Arial" w:hAnsi="Arial" w:cs="Arial"/>
                <w:sz w:val="24"/>
                <w:szCs w:val="24"/>
              </w:rPr>
              <w:t>April 2021</w:t>
            </w:r>
          </w:p>
        </w:tc>
        <w:tc>
          <w:tcPr>
            <w:tcW w:w="1559" w:type="dxa"/>
            <w:shd w:val="clear" w:color="auto" w:fill="auto"/>
          </w:tcPr>
          <w:p w:rsidRPr="00F73BF1" w:rsidR="00DD6050" w:rsidP="00EF3A55" w:rsidRDefault="009E58D5" w14:paraId="62CB32C2" w14:textId="5E1DC04D">
            <w:pPr>
              <w:spacing w:before="60" w:after="120" w:line="260" w:lineRule="exact"/>
              <w:rPr>
                <w:rFonts w:ascii="Arial" w:hAnsi="Arial" w:cs="Arial"/>
                <w:sz w:val="24"/>
                <w:szCs w:val="24"/>
              </w:rPr>
            </w:pPr>
            <w:r>
              <w:rPr>
                <w:rFonts w:ascii="Arial" w:hAnsi="Arial" w:cs="Arial"/>
                <w:sz w:val="24"/>
                <w:szCs w:val="24"/>
              </w:rPr>
              <w:t xml:space="preserve">2.0 </w:t>
            </w:r>
            <w:r w:rsidR="00A009D3">
              <w:rPr>
                <w:rFonts w:ascii="Arial" w:hAnsi="Arial" w:cs="Arial"/>
                <w:sz w:val="24"/>
                <w:szCs w:val="24"/>
              </w:rPr>
              <w:t>L</w:t>
            </w:r>
            <w:r>
              <w:rPr>
                <w:rFonts w:ascii="Arial" w:hAnsi="Arial" w:cs="Arial"/>
                <w:sz w:val="24"/>
                <w:szCs w:val="24"/>
              </w:rPr>
              <w:t>ive</w:t>
            </w:r>
          </w:p>
        </w:tc>
        <w:tc>
          <w:tcPr>
            <w:tcW w:w="3827" w:type="dxa"/>
            <w:shd w:val="clear" w:color="auto" w:fill="auto"/>
          </w:tcPr>
          <w:p w:rsidRPr="00F73BF1" w:rsidR="00DD6050" w:rsidP="00EF3A55" w:rsidRDefault="009E58D5" w14:paraId="2867309F" w14:textId="77777777">
            <w:pPr>
              <w:spacing w:before="60" w:after="120" w:line="260" w:lineRule="exact"/>
              <w:rPr>
                <w:rFonts w:ascii="Arial" w:hAnsi="Arial" w:cs="Arial"/>
                <w:sz w:val="24"/>
                <w:szCs w:val="24"/>
              </w:rPr>
            </w:pPr>
            <w:r>
              <w:rPr>
                <w:rFonts w:ascii="Arial" w:hAnsi="Arial" w:cs="Arial"/>
                <w:sz w:val="24"/>
                <w:szCs w:val="24"/>
              </w:rPr>
              <w:t>Change to UK GDPR</w:t>
            </w:r>
          </w:p>
        </w:tc>
        <w:tc>
          <w:tcPr>
            <w:tcW w:w="2237" w:type="dxa"/>
            <w:shd w:val="clear" w:color="auto" w:fill="auto"/>
          </w:tcPr>
          <w:p w:rsidRPr="00F73BF1" w:rsidR="00DD6050" w:rsidP="00EF3A55" w:rsidRDefault="009E58D5" w14:paraId="19C0FCB6" w14:textId="7C75F7C9">
            <w:pPr>
              <w:spacing w:before="60" w:after="120" w:line="260" w:lineRule="exact"/>
              <w:rPr>
                <w:rFonts w:ascii="Arial" w:hAnsi="Arial" w:cs="Arial"/>
                <w:sz w:val="24"/>
                <w:szCs w:val="24"/>
              </w:rPr>
            </w:pPr>
            <w:r>
              <w:rPr>
                <w:rFonts w:ascii="Arial" w:hAnsi="Arial" w:cs="Arial"/>
                <w:sz w:val="24"/>
                <w:szCs w:val="24"/>
              </w:rPr>
              <w:t>A</w:t>
            </w:r>
            <w:r w:rsidR="00A009D3">
              <w:rPr>
                <w:rFonts w:ascii="Arial" w:hAnsi="Arial" w:cs="Arial"/>
                <w:sz w:val="24"/>
                <w:szCs w:val="24"/>
              </w:rPr>
              <w:t xml:space="preserve"> </w:t>
            </w:r>
            <w:r>
              <w:rPr>
                <w:rFonts w:ascii="Arial" w:hAnsi="Arial" w:cs="Arial"/>
                <w:sz w:val="24"/>
                <w:szCs w:val="24"/>
              </w:rPr>
              <w:t>P</w:t>
            </w:r>
            <w:r w:rsidR="00A009D3">
              <w:rPr>
                <w:rFonts w:ascii="Arial" w:hAnsi="Arial" w:cs="Arial"/>
                <w:sz w:val="24"/>
                <w:szCs w:val="24"/>
              </w:rPr>
              <w:t>rice</w:t>
            </w:r>
          </w:p>
        </w:tc>
      </w:tr>
      <w:tr w:rsidRPr="00F73BF1" w:rsidR="00DD6050" w:rsidTr="00DD6050" w14:paraId="2028888E" w14:textId="77777777">
        <w:trPr>
          <w:trHeight w:val="394"/>
        </w:trPr>
        <w:tc>
          <w:tcPr>
            <w:tcW w:w="1555" w:type="dxa"/>
            <w:shd w:val="clear" w:color="auto" w:fill="auto"/>
          </w:tcPr>
          <w:p w:rsidRPr="00F73BF1" w:rsidR="00DD6050" w:rsidP="00EF3A55" w:rsidRDefault="00A009D3" w14:paraId="1E75E6CA" w14:textId="5DC5FA65">
            <w:pPr>
              <w:spacing w:before="60" w:after="120" w:line="260" w:lineRule="exact"/>
              <w:rPr>
                <w:rFonts w:ascii="Arial" w:hAnsi="Arial" w:cs="Arial"/>
                <w:sz w:val="24"/>
                <w:szCs w:val="24"/>
              </w:rPr>
            </w:pPr>
            <w:r>
              <w:rPr>
                <w:rFonts w:ascii="Arial" w:hAnsi="Arial" w:cs="Arial"/>
                <w:sz w:val="24"/>
                <w:szCs w:val="24"/>
              </w:rPr>
              <w:t>Jan 2023</w:t>
            </w:r>
          </w:p>
        </w:tc>
        <w:tc>
          <w:tcPr>
            <w:tcW w:w="1559" w:type="dxa"/>
            <w:shd w:val="clear" w:color="auto" w:fill="auto"/>
          </w:tcPr>
          <w:p w:rsidRPr="00F73BF1" w:rsidR="00DD6050" w:rsidP="00EF3A55" w:rsidRDefault="00A009D3" w14:paraId="2C239698" w14:textId="20B049AC">
            <w:pPr>
              <w:spacing w:before="60" w:after="120" w:line="260" w:lineRule="exact"/>
              <w:rPr>
                <w:rFonts w:ascii="Arial" w:hAnsi="Arial" w:cs="Arial"/>
                <w:sz w:val="24"/>
                <w:szCs w:val="24"/>
              </w:rPr>
            </w:pPr>
            <w:r>
              <w:rPr>
                <w:rFonts w:ascii="Arial" w:hAnsi="Arial" w:cs="Arial"/>
                <w:sz w:val="24"/>
                <w:szCs w:val="24"/>
              </w:rPr>
              <w:t xml:space="preserve">3.0 </w:t>
            </w:r>
            <w:r w:rsidR="00764EC1">
              <w:rPr>
                <w:rFonts w:ascii="Arial" w:hAnsi="Arial" w:cs="Arial"/>
                <w:sz w:val="24"/>
                <w:szCs w:val="24"/>
              </w:rPr>
              <w:t>Draft</w:t>
            </w:r>
          </w:p>
        </w:tc>
        <w:tc>
          <w:tcPr>
            <w:tcW w:w="3827" w:type="dxa"/>
            <w:shd w:val="clear" w:color="auto" w:fill="auto"/>
          </w:tcPr>
          <w:p w:rsidR="00DD6050" w:rsidP="00EF3A55" w:rsidRDefault="00A009D3" w14:paraId="3B9301E1" w14:textId="5C25D74C">
            <w:pPr>
              <w:spacing w:before="60" w:after="120" w:line="260" w:lineRule="exact"/>
              <w:rPr>
                <w:rFonts w:ascii="Arial" w:hAnsi="Arial" w:cs="Arial"/>
                <w:sz w:val="24"/>
                <w:szCs w:val="24"/>
              </w:rPr>
            </w:pPr>
            <w:r>
              <w:rPr>
                <w:rFonts w:ascii="Arial" w:hAnsi="Arial" w:cs="Arial"/>
                <w:sz w:val="24"/>
                <w:szCs w:val="24"/>
              </w:rPr>
              <w:t xml:space="preserve">Full </w:t>
            </w:r>
            <w:r w:rsidR="00AE61B9">
              <w:rPr>
                <w:rFonts w:ascii="Arial" w:hAnsi="Arial" w:cs="Arial"/>
                <w:sz w:val="24"/>
                <w:szCs w:val="24"/>
              </w:rPr>
              <w:t>3-year</w:t>
            </w:r>
            <w:r>
              <w:rPr>
                <w:rFonts w:ascii="Arial" w:hAnsi="Arial" w:cs="Arial"/>
                <w:sz w:val="24"/>
                <w:szCs w:val="24"/>
              </w:rPr>
              <w:t xml:space="preserve"> policy review</w:t>
            </w:r>
            <w:r w:rsidR="004F01C5">
              <w:rPr>
                <w:rFonts w:ascii="Arial" w:hAnsi="Arial" w:cs="Arial"/>
                <w:sz w:val="24"/>
                <w:szCs w:val="24"/>
              </w:rPr>
              <w:t xml:space="preserve"> </w:t>
            </w:r>
          </w:p>
          <w:p w:rsidRPr="00F73BF1" w:rsidR="004F01C5" w:rsidP="00EF3A55" w:rsidRDefault="004F01C5" w14:paraId="6C551C6F" w14:textId="2201D69D">
            <w:pPr>
              <w:spacing w:before="60" w:after="120" w:line="260" w:lineRule="exact"/>
              <w:rPr>
                <w:rFonts w:ascii="Arial" w:hAnsi="Arial" w:cs="Arial"/>
                <w:sz w:val="24"/>
                <w:szCs w:val="24"/>
              </w:rPr>
            </w:pPr>
          </w:p>
        </w:tc>
        <w:tc>
          <w:tcPr>
            <w:tcW w:w="2237" w:type="dxa"/>
            <w:shd w:val="clear" w:color="auto" w:fill="auto"/>
          </w:tcPr>
          <w:p w:rsidRPr="00F73BF1" w:rsidR="00DD6050" w:rsidP="00EF3A55" w:rsidRDefault="00A009D3" w14:paraId="1830B8A6" w14:textId="1148AA55">
            <w:pPr>
              <w:spacing w:before="60" w:after="120" w:line="260" w:lineRule="exact"/>
              <w:rPr>
                <w:rFonts w:ascii="Arial" w:hAnsi="Arial" w:cs="Arial"/>
                <w:sz w:val="24"/>
                <w:szCs w:val="24"/>
              </w:rPr>
            </w:pPr>
            <w:r>
              <w:rPr>
                <w:rFonts w:ascii="Arial" w:hAnsi="Arial" w:cs="Arial"/>
                <w:sz w:val="24"/>
                <w:szCs w:val="24"/>
              </w:rPr>
              <w:t>A Price</w:t>
            </w:r>
          </w:p>
        </w:tc>
      </w:tr>
    </w:tbl>
    <w:p w:rsidRPr="00F73BF1" w:rsidR="00DD6050" w:rsidP="00DD6050" w:rsidRDefault="00DD6050" w14:paraId="4E0B77AB" w14:textId="77777777">
      <w:pPr>
        <w:rPr>
          <w:rFonts w:ascii="Arial" w:hAnsi="Arial" w:cs="Arial"/>
          <w:sz w:val="24"/>
          <w:szCs w:val="24"/>
        </w:rPr>
      </w:pPr>
    </w:p>
    <w:p w:rsidRPr="00F73BF1" w:rsidR="00DD6050" w:rsidP="00DD6050" w:rsidRDefault="00DD6050" w14:paraId="28FAAAEC" w14:textId="77777777">
      <w:pPr>
        <w:rPr>
          <w:rFonts w:ascii="Arial" w:hAnsi="Arial" w:cs="Arial"/>
          <w:b/>
          <w:sz w:val="24"/>
          <w:szCs w:val="24"/>
        </w:rPr>
      </w:pPr>
    </w:p>
    <w:p w:rsidRPr="00F73BF1" w:rsidR="00662E84" w:rsidRDefault="00DD6050" w14:paraId="337BE45F" w14:textId="77777777">
      <w:pPr>
        <w:rPr>
          <w:rFonts w:ascii="Arial" w:hAnsi="Arial" w:cs="Arial"/>
          <w:sz w:val="24"/>
          <w:szCs w:val="24"/>
        </w:rPr>
      </w:pPr>
      <w:r w:rsidRPr="00F73BF1">
        <w:rPr>
          <w:rFonts w:ascii="Arial" w:hAnsi="Arial" w:cs="Arial"/>
          <w:sz w:val="24"/>
          <w:szCs w:val="24"/>
        </w:rPr>
        <w:br w:type="page"/>
      </w:r>
    </w:p>
    <w:p w:rsidRPr="00F73BF1" w:rsidR="008A32B0" w:rsidRDefault="008A32B0" w14:paraId="32F4D2AD" w14:textId="77777777">
      <w:pPr>
        <w:rPr>
          <w:rFonts w:ascii="Arial" w:hAnsi="Arial" w:cs="Arial"/>
          <w:sz w:val="24"/>
          <w:szCs w:val="24"/>
        </w:rPr>
      </w:pPr>
    </w:p>
    <w:p w:rsidRPr="00F73BF1" w:rsidR="00DD6050" w:rsidRDefault="00DD6050" w14:paraId="7542F93B" w14:textId="77777777">
      <w:pPr>
        <w:rPr>
          <w:rFonts w:ascii="Arial" w:hAnsi="Arial" w:cs="Arial"/>
          <w:sz w:val="24"/>
          <w:szCs w:val="24"/>
        </w:rPr>
      </w:pPr>
    </w:p>
    <w:p w:rsidRPr="00F73BF1" w:rsidR="00DD6050" w:rsidRDefault="00DD6050" w14:paraId="25604A17" w14:textId="77777777">
      <w:pPr>
        <w:rPr>
          <w:rFonts w:ascii="Arial" w:hAnsi="Arial" w:cs="Arial"/>
          <w:sz w:val="24"/>
          <w:szCs w:val="24"/>
        </w:rPr>
      </w:pPr>
    </w:p>
    <w:sdt>
      <w:sdtPr>
        <w:rPr>
          <w:rFonts w:ascii="Arial" w:hAnsi="Arial" w:cs="Arial" w:eastAsiaTheme="minorHAnsi"/>
          <w:color w:val="auto"/>
          <w:sz w:val="24"/>
          <w:szCs w:val="24"/>
          <w:lang w:val="en-GB"/>
        </w:rPr>
        <w:id w:val="-2017832587"/>
        <w:docPartObj>
          <w:docPartGallery w:val="Table of Contents"/>
          <w:docPartUnique/>
        </w:docPartObj>
      </w:sdtPr>
      <w:sdtEndPr>
        <w:rPr>
          <w:b/>
          <w:bCs/>
          <w:noProof/>
        </w:rPr>
      </w:sdtEndPr>
      <w:sdtContent>
        <w:p w:rsidRPr="00F73BF1" w:rsidR="008A32B0" w:rsidP="00BD3882" w:rsidRDefault="008A32B0" w14:paraId="7A071F5B" w14:textId="77777777">
          <w:pPr>
            <w:pStyle w:val="TOCHeading"/>
            <w:jc w:val="center"/>
            <w:rPr>
              <w:rFonts w:ascii="Arial" w:hAnsi="Arial" w:cs="Arial"/>
              <w:b/>
              <w:color w:val="auto"/>
              <w:sz w:val="24"/>
              <w:szCs w:val="24"/>
            </w:rPr>
          </w:pPr>
          <w:r w:rsidRPr="00F73BF1">
            <w:rPr>
              <w:rFonts w:ascii="Arial" w:hAnsi="Arial" w:cs="Arial"/>
              <w:b/>
              <w:color w:val="auto"/>
              <w:sz w:val="24"/>
              <w:szCs w:val="24"/>
            </w:rPr>
            <w:t>Table of Contents</w:t>
          </w:r>
        </w:p>
        <w:p w:rsidR="00DB4980" w:rsidRDefault="008A32B0" w14:paraId="3C52CE5F" w14:textId="7F4EFAC3">
          <w:pPr>
            <w:pStyle w:val="TOC1"/>
            <w:tabs>
              <w:tab w:val="right" w:leader="dot" w:pos="9016"/>
            </w:tabs>
            <w:rPr>
              <w:rFonts w:eastAsiaTheme="minorEastAsia"/>
              <w:noProof/>
              <w:lang w:eastAsia="en-GB"/>
            </w:rPr>
          </w:pPr>
          <w:r w:rsidRPr="00F73BF1">
            <w:rPr>
              <w:rFonts w:ascii="Arial" w:hAnsi="Arial" w:cs="Arial"/>
              <w:sz w:val="24"/>
              <w:szCs w:val="24"/>
            </w:rPr>
            <w:fldChar w:fldCharType="begin"/>
          </w:r>
          <w:r w:rsidRPr="00F73BF1">
            <w:rPr>
              <w:rFonts w:ascii="Arial" w:hAnsi="Arial" w:cs="Arial"/>
              <w:sz w:val="24"/>
              <w:szCs w:val="24"/>
            </w:rPr>
            <w:instrText xml:space="preserve"> TOC \o "1-3" \h \z \u </w:instrText>
          </w:r>
          <w:r w:rsidRPr="00F73BF1">
            <w:rPr>
              <w:rFonts w:ascii="Arial" w:hAnsi="Arial" w:cs="Arial"/>
              <w:sz w:val="24"/>
              <w:szCs w:val="24"/>
            </w:rPr>
            <w:fldChar w:fldCharType="separate"/>
          </w:r>
          <w:hyperlink w:history="1" w:anchor="_Toc127181453">
            <w:r w:rsidRPr="00563464" w:rsidR="00DB4980">
              <w:rPr>
                <w:rStyle w:val="Hyperlink"/>
                <w:rFonts w:ascii="Arial" w:hAnsi="Arial" w:cs="Arial"/>
                <w:b/>
                <w:noProof/>
                <w:lang w:val="en-US"/>
              </w:rPr>
              <w:t>DOCUMENT CONTROL</w:t>
            </w:r>
            <w:r w:rsidR="00DB4980">
              <w:rPr>
                <w:noProof/>
                <w:webHidden/>
              </w:rPr>
              <w:tab/>
            </w:r>
            <w:r w:rsidR="00DB4980">
              <w:rPr>
                <w:noProof/>
                <w:webHidden/>
              </w:rPr>
              <w:fldChar w:fldCharType="begin"/>
            </w:r>
            <w:r w:rsidR="00DB4980">
              <w:rPr>
                <w:noProof/>
                <w:webHidden/>
              </w:rPr>
              <w:instrText xml:space="preserve"> PAGEREF _Toc127181453 \h </w:instrText>
            </w:r>
            <w:r w:rsidR="00DB4980">
              <w:rPr>
                <w:noProof/>
                <w:webHidden/>
              </w:rPr>
            </w:r>
            <w:r w:rsidR="00DB4980">
              <w:rPr>
                <w:noProof/>
                <w:webHidden/>
              </w:rPr>
              <w:fldChar w:fldCharType="separate"/>
            </w:r>
            <w:r w:rsidR="00DA78AB">
              <w:rPr>
                <w:noProof/>
                <w:webHidden/>
              </w:rPr>
              <w:t>2</w:t>
            </w:r>
            <w:r w:rsidR="00DB4980">
              <w:rPr>
                <w:noProof/>
                <w:webHidden/>
              </w:rPr>
              <w:fldChar w:fldCharType="end"/>
            </w:r>
          </w:hyperlink>
        </w:p>
        <w:p w:rsidR="00DB4980" w:rsidRDefault="00B259E8" w14:paraId="4FC3EAC7" w14:textId="169BBCDD">
          <w:pPr>
            <w:pStyle w:val="TOC1"/>
            <w:tabs>
              <w:tab w:val="right" w:leader="dot" w:pos="9016"/>
            </w:tabs>
            <w:rPr>
              <w:rFonts w:eastAsiaTheme="minorEastAsia"/>
              <w:noProof/>
              <w:lang w:eastAsia="en-GB"/>
            </w:rPr>
          </w:pPr>
          <w:hyperlink w:history="1" w:anchor="_Toc127181454">
            <w:r w:rsidRPr="00563464" w:rsidR="00DB4980">
              <w:rPr>
                <w:rStyle w:val="Hyperlink"/>
                <w:rFonts w:ascii="Arial" w:hAnsi="Arial" w:cs="Arial"/>
                <w:b/>
                <w:noProof/>
                <w:lang w:val="en-US"/>
              </w:rPr>
              <w:t>REVISION HISTORY</w:t>
            </w:r>
            <w:r w:rsidR="00DB4980">
              <w:rPr>
                <w:noProof/>
                <w:webHidden/>
              </w:rPr>
              <w:tab/>
            </w:r>
            <w:r w:rsidR="00DB4980">
              <w:rPr>
                <w:noProof/>
                <w:webHidden/>
              </w:rPr>
              <w:fldChar w:fldCharType="begin"/>
            </w:r>
            <w:r w:rsidR="00DB4980">
              <w:rPr>
                <w:noProof/>
                <w:webHidden/>
              </w:rPr>
              <w:instrText xml:space="preserve"> PAGEREF _Toc127181454 \h </w:instrText>
            </w:r>
            <w:r w:rsidR="00DB4980">
              <w:rPr>
                <w:noProof/>
                <w:webHidden/>
              </w:rPr>
            </w:r>
            <w:r w:rsidR="00DB4980">
              <w:rPr>
                <w:noProof/>
                <w:webHidden/>
              </w:rPr>
              <w:fldChar w:fldCharType="separate"/>
            </w:r>
            <w:r w:rsidR="00DA78AB">
              <w:rPr>
                <w:noProof/>
                <w:webHidden/>
              </w:rPr>
              <w:t>2</w:t>
            </w:r>
            <w:r w:rsidR="00DB4980">
              <w:rPr>
                <w:noProof/>
                <w:webHidden/>
              </w:rPr>
              <w:fldChar w:fldCharType="end"/>
            </w:r>
          </w:hyperlink>
        </w:p>
        <w:p w:rsidR="00DB4980" w:rsidRDefault="00B259E8" w14:paraId="2A12AD16" w14:textId="46B68A33">
          <w:pPr>
            <w:pStyle w:val="TOC1"/>
            <w:tabs>
              <w:tab w:val="left" w:pos="440"/>
              <w:tab w:val="right" w:leader="dot" w:pos="9016"/>
            </w:tabs>
            <w:rPr>
              <w:rFonts w:eastAsiaTheme="minorEastAsia"/>
              <w:noProof/>
              <w:lang w:eastAsia="en-GB"/>
            </w:rPr>
          </w:pPr>
          <w:hyperlink w:history="1" w:anchor="_Toc127181455">
            <w:r w:rsidRPr="00563464" w:rsidR="00DB4980">
              <w:rPr>
                <w:rStyle w:val="Hyperlink"/>
                <w:rFonts w:ascii="Arial" w:hAnsi="Arial" w:cs="Arial"/>
                <w:b/>
                <w:noProof/>
              </w:rPr>
              <w:t>1.</w:t>
            </w:r>
            <w:r w:rsidR="00DB4980">
              <w:rPr>
                <w:rFonts w:eastAsiaTheme="minorEastAsia"/>
                <w:noProof/>
                <w:lang w:eastAsia="en-GB"/>
              </w:rPr>
              <w:tab/>
            </w:r>
            <w:r w:rsidRPr="00563464" w:rsidR="00DB4980">
              <w:rPr>
                <w:rStyle w:val="Hyperlink"/>
                <w:rFonts w:ascii="Arial" w:hAnsi="Arial" w:cs="Arial"/>
                <w:b/>
                <w:noProof/>
              </w:rPr>
              <w:t>PURPOSE</w:t>
            </w:r>
            <w:r w:rsidR="00DB4980">
              <w:rPr>
                <w:noProof/>
                <w:webHidden/>
              </w:rPr>
              <w:tab/>
            </w:r>
            <w:r w:rsidR="00DB4980">
              <w:rPr>
                <w:noProof/>
                <w:webHidden/>
              </w:rPr>
              <w:fldChar w:fldCharType="begin"/>
            </w:r>
            <w:r w:rsidR="00DB4980">
              <w:rPr>
                <w:noProof/>
                <w:webHidden/>
              </w:rPr>
              <w:instrText xml:space="preserve"> PAGEREF _Toc127181455 \h </w:instrText>
            </w:r>
            <w:r w:rsidR="00DB4980">
              <w:rPr>
                <w:noProof/>
                <w:webHidden/>
              </w:rPr>
            </w:r>
            <w:r w:rsidR="00DB4980">
              <w:rPr>
                <w:noProof/>
                <w:webHidden/>
              </w:rPr>
              <w:fldChar w:fldCharType="separate"/>
            </w:r>
            <w:r w:rsidR="00DA78AB">
              <w:rPr>
                <w:noProof/>
                <w:webHidden/>
              </w:rPr>
              <w:t>4</w:t>
            </w:r>
            <w:r w:rsidR="00DB4980">
              <w:rPr>
                <w:noProof/>
                <w:webHidden/>
              </w:rPr>
              <w:fldChar w:fldCharType="end"/>
            </w:r>
          </w:hyperlink>
        </w:p>
        <w:p w:rsidR="00DB4980" w:rsidRDefault="00B259E8" w14:paraId="2986E1D6" w14:textId="3CF076C0">
          <w:pPr>
            <w:pStyle w:val="TOC1"/>
            <w:tabs>
              <w:tab w:val="left" w:pos="440"/>
              <w:tab w:val="right" w:leader="dot" w:pos="9016"/>
            </w:tabs>
            <w:rPr>
              <w:rFonts w:eastAsiaTheme="minorEastAsia"/>
              <w:noProof/>
              <w:lang w:eastAsia="en-GB"/>
            </w:rPr>
          </w:pPr>
          <w:hyperlink w:history="1" w:anchor="_Toc127181456">
            <w:r w:rsidRPr="00563464" w:rsidR="00DB4980">
              <w:rPr>
                <w:rStyle w:val="Hyperlink"/>
                <w:rFonts w:ascii="Arial" w:hAnsi="Arial" w:cs="Arial"/>
                <w:b/>
                <w:noProof/>
              </w:rPr>
              <w:t>2.</w:t>
            </w:r>
            <w:r w:rsidR="00DB4980">
              <w:rPr>
                <w:rFonts w:eastAsiaTheme="minorEastAsia"/>
                <w:noProof/>
                <w:lang w:eastAsia="en-GB"/>
              </w:rPr>
              <w:tab/>
            </w:r>
            <w:r w:rsidRPr="00563464" w:rsidR="00DB4980">
              <w:rPr>
                <w:rStyle w:val="Hyperlink"/>
                <w:rFonts w:ascii="Arial" w:hAnsi="Arial" w:cs="Arial"/>
                <w:b/>
                <w:noProof/>
              </w:rPr>
              <w:t>SCOPE</w:t>
            </w:r>
            <w:r w:rsidR="00DB4980">
              <w:rPr>
                <w:noProof/>
                <w:webHidden/>
              </w:rPr>
              <w:tab/>
            </w:r>
            <w:r w:rsidR="00DB4980">
              <w:rPr>
                <w:noProof/>
                <w:webHidden/>
              </w:rPr>
              <w:fldChar w:fldCharType="begin"/>
            </w:r>
            <w:r w:rsidR="00DB4980">
              <w:rPr>
                <w:noProof/>
                <w:webHidden/>
              </w:rPr>
              <w:instrText xml:space="preserve"> PAGEREF _Toc127181456 \h </w:instrText>
            </w:r>
            <w:r w:rsidR="00DB4980">
              <w:rPr>
                <w:noProof/>
                <w:webHidden/>
              </w:rPr>
            </w:r>
            <w:r w:rsidR="00DB4980">
              <w:rPr>
                <w:noProof/>
                <w:webHidden/>
              </w:rPr>
              <w:fldChar w:fldCharType="separate"/>
            </w:r>
            <w:r w:rsidR="00DA78AB">
              <w:rPr>
                <w:noProof/>
                <w:webHidden/>
              </w:rPr>
              <w:t>4</w:t>
            </w:r>
            <w:r w:rsidR="00DB4980">
              <w:rPr>
                <w:noProof/>
                <w:webHidden/>
              </w:rPr>
              <w:fldChar w:fldCharType="end"/>
            </w:r>
          </w:hyperlink>
        </w:p>
        <w:p w:rsidR="00DB4980" w:rsidRDefault="00B259E8" w14:paraId="3692951A" w14:textId="0FAD2834">
          <w:pPr>
            <w:pStyle w:val="TOC1"/>
            <w:tabs>
              <w:tab w:val="left" w:pos="440"/>
              <w:tab w:val="right" w:leader="dot" w:pos="9016"/>
            </w:tabs>
            <w:rPr>
              <w:rFonts w:eastAsiaTheme="minorEastAsia"/>
              <w:noProof/>
              <w:lang w:eastAsia="en-GB"/>
            </w:rPr>
          </w:pPr>
          <w:hyperlink w:history="1" w:anchor="_Toc127181457">
            <w:r w:rsidRPr="00563464" w:rsidR="00DB4980">
              <w:rPr>
                <w:rStyle w:val="Hyperlink"/>
                <w:rFonts w:ascii="Arial" w:hAnsi="Arial" w:cs="Arial"/>
                <w:b/>
                <w:noProof/>
              </w:rPr>
              <w:t>3.</w:t>
            </w:r>
            <w:r w:rsidR="00DB4980">
              <w:rPr>
                <w:rFonts w:eastAsiaTheme="minorEastAsia"/>
                <w:noProof/>
                <w:lang w:eastAsia="en-GB"/>
              </w:rPr>
              <w:tab/>
            </w:r>
            <w:r w:rsidRPr="00563464" w:rsidR="00DB4980">
              <w:rPr>
                <w:rStyle w:val="Hyperlink"/>
                <w:rFonts w:ascii="Arial" w:hAnsi="Arial" w:cs="Arial"/>
                <w:b/>
                <w:noProof/>
              </w:rPr>
              <w:t>AIMS AND OBJECTIVES</w:t>
            </w:r>
            <w:r w:rsidR="00DB4980">
              <w:rPr>
                <w:noProof/>
                <w:webHidden/>
              </w:rPr>
              <w:tab/>
            </w:r>
            <w:r w:rsidR="00DB4980">
              <w:rPr>
                <w:noProof/>
                <w:webHidden/>
              </w:rPr>
              <w:fldChar w:fldCharType="begin"/>
            </w:r>
            <w:r w:rsidR="00DB4980">
              <w:rPr>
                <w:noProof/>
                <w:webHidden/>
              </w:rPr>
              <w:instrText xml:space="preserve"> PAGEREF _Toc127181457 \h </w:instrText>
            </w:r>
            <w:r w:rsidR="00DB4980">
              <w:rPr>
                <w:noProof/>
                <w:webHidden/>
              </w:rPr>
            </w:r>
            <w:r w:rsidR="00DB4980">
              <w:rPr>
                <w:noProof/>
                <w:webHidden/>
              </w:rPr>
              <w:fldChar w:fldCharType="separate"/>
            </w:r>
            <w:r w:rsidR="00DA78AB">
              <w:rPr>
                <w:noProof/>
                <w:webHidden/>
              </w:rPr>
              <w:t>4</w:t>
            </w:r>
            <w:r w:rsidR="00DB4980">
              <w:rPr>
                <w:noProof/>
                <w:webHidden/>
              </w:rPr>
              <w:fldChar w:fldCharType="end"/>
            </w:r>
          </w:hyperlink>
        </w:p>
        <w:p w:rsidR="00DB4980" w:rsidRDefault="00B259E8" w14:paraId="306ECF6D" w14:textId="7CB3F3AD">
          <w:pPr>
            <w:pStyle w:val="TOC1"/>
            <w:tabs>
              <w:tab w:val="left" w:pos="440"/>
              <w:tab w:val="right" w:leader="dot" w:pos="9016"/>
            </w:tabs>
            <w:rPr>
              <w:rFonts w:eastAsiaTheme="minorEastAsia"/>
              <w:noProof/>
              <w:lang w:eastAsia="en-GB"/>
            </w:rPr>
          </w:pPr>
          <w:hyperlink w:history="1" w:anchor="_Toc127181458">
            <w:r w:rsidRPr="00563464" w:rsidR="00DB4980">
              <w:rPr>
                <w:rStyle w:val="Hyperlink"/>
                <w:rFonts w:ascii="Arial" w:hAnsi="Arial" w:cs="Arial"/>
                <w:b/>
                <w:noProof/>
              </w:rPr>
              <w:t>4.</w:t>
            </w:r>
            <w:r w:rsidR="00DB4980">
              <w:rPr>
                <w:rFonts w:eastAsiaTheme="minorEastAsia"/>
                <w:noProof/>
                <w:lang w:eastAsia="en-GB"/>
              </w:rPr>
              <w:tab/>
            </w:r>
            <w:r w:rsidRPr="00563464" w:rsidR="00DB4980">
              <w:rPr>
                <w:rStyle w:val="Hyperlink"/>
                <w:rFonts w:ascii="Arial" w:hAnsi="Arial" w:cs="Arial"/>
                <w:b/>
                <w:noProof/>
              </w:rPr>
              <w:t>RESPONSIBILITIES</w:t>
            </w:r>
            <w:r w:rsidR="00DB4980">
              <w:rPr>
                <w:noProof/>
                <w:webHidden/>
              </w:rPr>
              <w:tab/>
            </w:r>
            <w:r w:rsidR="00DB4980">
              <w:rPr>
                <w:noProof/>
                <w:webHidden/>
              </w:rPr>
              <w:fldChar w:fldCharType="begin"/>
            </w:r>
            <w:r w:rsidR="00DB4980">
              <w:rPr>
                <w:noProof/>
                <w:webHidden/>
              </w:rPr>
              <w:instrText xml:space="preserve"> PAGEREF _Toc127181458 \h </w:instrText>
            </w:r>
            <w:r w:rsidR="00DB4980">
              <w:rPr>
                <w:noProof/>
                <w:webHidden/>
              </w:rPr>
            </w:r>
            <w:r w:rsidR="00DB4980">
              <w:rPr>
                <w:noProof/>
                <w:webHidden/>
              </w:rPr>
              <w:fldChar w:fldCharType="separate"/>
            </w:r>
            <w:r w:rsidR="00DA78AB">
              <w:rPr>
                <w:noProof/>
                <w:webHidden/>
              </w:rPr>
              <w:t>5</w:t>
            </w:r>
            <w:r w:rsidR="00DB4980">
              <w:rPr>
                <w:noProof/>
                <w:webHidden/>
              </w:rPr>
              <w:fldChar w:fldCharType="end"/>
            </w:r>
          </w:hyperlink>
        </w:p>
        <w:p w:rsidR="00DB4980" w:rsidRDefault="00B259E8" w14:paraId="26185F4B" w14:textId="4DEF8C94">
          <w:pPr>
            <w:pStyle w:val="TOC1"/>
            <w:tabs>
              <w:tab w:val="left" w:pos="440"/>
              <w:tab w:val="right" w:leader="dot" w:pos="9016"/>
            </w:tabs>
            <w:rPr>
              <w:rFonts w:eastAsiaTheme="minorEastAsia"/>
              <w:noProof/>
              <w:lang w:eastAsia="en-GB"/>
            </w:rPr>
          </w:pPr>
          <w:hyperlink w:history="1" w:anchor="_Toc127181459">
            <w:r w:rsidRPr="00563464" w:rsidR="00DB4980">
              <w:rPr>
                <w:rStyle w:val="Hyperlink"/>
                <w:rFonts w:ascii="Arial" w:hAnsi="Arial" w:cs="Arial"/>
                <w:b/>
                <w:noProof/>
              </w:rPr>
              <w:t>5.</w:t>
            </w:r>
            <w:r w:rsidR="00DB4980">
              <w:rPr>
                <w:rFonts w:eastAsiaTheme="minorEastAsia"/>
                <w:noProof/>
                <w:lang w:eastAsia="en-GB"/>
              </w:rPr>
              <w:tab/>
            </w:r>
            <w:r w:rsidRPr="00563464" w:rsidR="00DB4980">
              <w:rPr>
                <w:rStyle w:val="Hyperlink"/>
                <w:rFonts w:ascii="Arial" w:hAnsi="Arial" w:cs="Arial"/>
                <w:b/>
                <w:noProof/>
              </w:rPr>
              <w:t>LEGISLATION &amp; KEY REFERENCE DOCUMENTS</w:t>
            </w:r>
            <w:r w:rsidR="00DB4980">
              <w:rPr>
                <w:noProof/>
                <w:webHidden/>
              </w:rPr>
              <w:tab/>
            </w:r>
            <w:r w:rsidR="00DB4980">
              <w:rPr>
                <w:noProof/>
                <w:webHidden/>
              </w:rPr>
              <w:fldChar w:fldCharType="begin"/>
            </w:r>
            <w:r w:rsidR="00DB4980">
              <w:rPr>
                <w:noProof/>
                <w:webHidden/>
              </w:rPr>
              <w:instrText xml:space="preserve"> PAGEREF _Toc127181459 \h </w:instrText>
            </w:r>
            <w:r w:rsidR="00DB4980">
              <w:rPr>
                <w:noProof/>
                <w:webHidden/>
              </w:rPr>
            </w:r>
            <w:r w:rsidR="00DB4980">
              <w:rPr>
                <w:noProof/>
                <w:webHidden/>
              </w:rPr>
              <w:fldChar w:fldCharType="separate"/>
            </w:r>
            <w:r w:rsidR="00DA78AB">
              <w:rPr>
                <w:noProof/>
                <w:webHidden/>
              </w:rPr>
              <w:t>8</w:t>
            </w:r>
            <w:r w:rsidR="00DB4980">
              <w:rPr>
                <w:noProof/>
                <w:webHidden/>
              </w:rPr>
              <w:fldChar w:fldCharType="end"/>
            </w:r>
          </w:hyperlink>
        </w:p>
        <w:p w:rsidR="00DB4980" w:rsidRDefault="00B259E8" w14:paraId="100C79CB" w14:textId="2C85FE62">
          <w:pPr>
            <w:pStyle w:val="TOC1"/>
            <w:tabs>
              <w:tab w:val="left" w:pos="440"/>
              <w:tab w:val="right" w:leader="dot" w:pos="9016"/>
            </w:tabs>
            <w:rPr>
              <w:rFonts w:eastAsiaTheme="minorEastAsia"/>
              <w:noProof/>
              <w:lang w:eastAsia="en-GB"/>
            </w:rPr>
          </w:pPr>
          <w:hyperlink w:history="1" w:anchor="_Toc127181460">
            <w:r w:rsidRPr="00563464" w:rsidR="00DB4980">
              <w:rPr>
                <w:rStyle w:val="Hyperlink"/>
                <w:rFonts w:ascii="Arial" w:hAnsi="Arial" w:cs="Arial"/>
                <w:b/>
                <w:noProof/>
              </w:rPr>
              <w:t>6.</w:t>
            </w:r>
            <w:r w:rsidR="00DB4980">
              <w:rPr>
                <w:rFonts w:eastAsiaTheme="minorEastAsia"/>
                <w:noProof/>
                <w:lang w:eastAsia="en-GB"/>
              </w:rPr>
              <w:tab/>
            </w:r>
            <w:r w:rsidRPr="00563464" w:rsidR="00DB4980">
              <w:rPr>
                <w:rStyle w:val="Hyperlink"/>
                <w:rFonts w:ascii="Arial" w:hAnsi="Arial" w:cs="Arial"/>
                <w:b/>
                <w:noProof/>
              </w:rPr>
              <w:t>MONITORING AND REVIEW</w:t>
            </w:r>
            <w:r w:rsidR="00DB4980">
              <w:rPr>
                <w:noProof/>
                <w:webHidden/>
              </w:rPr>
              <w:tab/>
            </w:r>
            <w:r w:rsidR="00DB4980">
              <w:rPr>
                <w:noProof/>
                <w:webHidden/>
              </w:rPr>
              <w:fldChar w:fldCharType="begin"/>
            </w:r>
            <w:r w:rsidR="00DB4980">
              <w:rPr>
                <w:noProof/>
                <w:webHidden/>
              </w:rPr>
              <w:instrText xml:space="preserve"> PAGEREF _Toc127181460 \h </w:instrText>
            </w:r>
            <w:r w:rsidR="00DB4980">
              <w:rPr>
                <w:noProof/>
                <w:webHidden/>
              </w:rPr>
            </w:r>
            <w:r w:rsidR="00DB4980">
              <w:rPr>
                <w:noProof/>
                <w:webHidden/>
              </w:rPr>
              <w:fldChar w:fldCharType="separate"/>
            </w:r>
            <w:r w:rsidR="00DA78AB">
              <w:rPr>
                <w:noProof/>
                <w:webHidden/>
              </w:rPr>
              <w:t>9</w:t>
            </w:r>
            <w:r w:rsidR="00DB4980">
              <w:rPr>
                <w:noProof/>
                <w:webHidden/>
              </w:rPr>
              <w:fldChar w:fldCharType="end"/>
            </w:r>
          </w:hyperlink>
        </w:p>
        <w:p w:rsidR="00DB4980" w:rsidRDefault="00B259E8" w14:paraId="49A92767" w14:textId="6BD34EE1">
          <w:pPr>
            <w:pStyle w:val="TOC1"/>
            <w:tabs>
              <w:tab w:val="left" w:pos="440"/>
              <w:tab w:val="right" w:leader="dot" w:pos="9016"/>
            </w:tabs>
            <w:rPr>
              <w:rFonts w:eastAsiaTheme="minorEastAsia"/>
              <w:noProof/>
              <w:lang w:eastAsia="en-GB"/>
            </w:rPr>
          </w:pPr>
          <w:hyperlink w:history="1" w:anchor="_Toc127181461">
            <w:r w:rsidRPr="00563464" w:rsidR="00DB4980">
              <w:rPr>
                <w:rStyle w:val="Hyperlink"/>
                <w:rFonts w:ascii="Arial" w:hAnsi="Arial" w:cs="Arial"/>
                <w:b/>
                <w:noProof/>
              </w:rPr>
              <w:t>7.</w:t>
            </w:r>
            <w:r w:rsidR="00DB4980">
              <w:rPr>
                <w:rFonts w:eastAsiaTheme="minorEastAsia"/>
                <w:noProof/>
                <w:lang w:eastAsia="en-GB"/>
              </w:rPr>
              <w:tab/>
            </w:r>
            <w:r w:rsidRPr="00563464" w:rsidR="00DB4980">
              <w:rPr>
                <w:rStyle w:val="Hyperlink"/>
                <w:rFonts w:ascii="Arial" w:hAnsi="Arial" w:cs="Arial"/>
                <w:b/>
                <w:noProof/>
              </w:rPr>
              <w:t>COMPLIANCE</w:t>
            </w:r>
            <w:r w:rsidR="00DB4980">
              <w:rPr>
                <w:noProof/>
                <w:webHidden/>
              </w:rPr>
              <w:tab/>
            </w:r>
            <w:r w:rsidR="00DB4980">
              <w:rPr>
                <w:noProof/>
                <w:webHidden/>
              </w:rPr>
              <w:fldChar w:fldCharType="begin"/>
            </w:r>
            <w:r w:rsidR="00DB4980">
              <w:rPr>
                <w:noProof/>
                <w:webHidden/>
              </w:rPr>
              <w:instrText xml:space="preserve"> PAGEREF _Toc127181461 \h </w:instrText>
            </w:r>
            <w:r w:rsidR="00DB4980">
              <w:rPr>
                <w:noProof/>
                <w:webHidden/>
              </w:rPr>
            </w:r>
            <w:r w:rsidR="00DB4980">
              <w:rPr>
                <w:noProof/>
                <w:webHidden/>
              </w:rPr>
              <w:fldChar w:fldCharType="separate"/>
            </w:r>
            <w:r w:rsidR="00DA78AB">
              <w:rPr>
                <w:noProof/>
                <w:webHidden/>
              </w:rPr>
              <w:t>9</w:t>
            </w:r>
            <w:r w:rsidR="00DB4980">
              <w:rPr>
                <w:noProof/>
                <w:webHidden/>
              </w:rPr>
              <w:fldChar w:fldCharType="end"/>
            </w:r>
          </w:hyperlink>
        </w:p>
        <w:p w:rsidR="00DB4980" w:rsidRDefault="00B259E8" w14:paraId="79597F45" w14:textId="4336C64D">
          <w:pPr>
            <w:pStyle w:val="TOC1"/>
            <w:tabs>
              <w:tab w:val="right" w:leader="dot" w:pos="9016"/>
            </w:tabs>
            <w:rPr>
              <w:rFonts w:eastAsiaTheme="minorEastAsia"/>
              <w:noProof/>
              <w:lang w:eastAsia="en-GB"/>
            </w:rPr>
          </w:pPr>
          <w:hyperlink w:history="1" w:anchor="_Toc127181462">
            <w:r w:rsidRPr="00563464" w:rsidR="00DB4980">
              <w:rPr>
                <w:rStyle w:val="Hyperlink"/>
                <w:rFonts w:ascii="Arial" w:hAnsi="Arial" w:cs="Arial"/>
                <w:b/>
                <w:noProof/>
              </w:rPr>
              <w:t>APPENDIX 1 – Key Definitions</w:t>
            </w:r>
            <w:r w:rsidR="00DB4980">
              <w:rPr>
                <w:noProof/>
                <w:webHidden/>
              </w:rPr>
              <w:tab/>
            </w:r>
            <w:r w:rsidR="00DB4980">
              <w:rPr>
                <w:noProof/>
                <w:webHidden/>
              </w:rPr>
              <w:fldChar w:fldCharType="begin"/>
            </w:r>
            <w:r w:rsidR="00DB4980">
              <w:rPr>
                <w:noProof/>
                <w:webHidden/>
              </w:rPr>
              <w:instrText xml:space="preserve"> PAGEREF _Toc127181462 \h </w:instrText>
            </w:r>
            <w:r w:rsidR="00DB4980">
              <w:rPr>
                <w:noProof/>
                <w:webHidden/>
              </w:rPr>
            </w:r>
            <w:r w:rsidR="00DB4980">
              <w:rPr>
                <w:noProof/>
                <w:webHidden/>
              </w:rPr>
              <w:fldChar w:fldCharType="separate"/>
            </w:r>
            <w:r w:rsidR="00DA78AB">
              <w:rPr>
                <w:noProof/>
                <w:webHidden/>
              </w:rPr>
              <w:t>9</w:t>
            </w:r>
            <w:r w:rsidR="00DB4980">
              <w:rPr>
                <w:noProof/>
                <w:webHidden/>
              </w:rPr>
              <w:fldChar w:fldCharType="end"/>
            </w:r>
          </w:hyperlink>
        </w:p>
        <w:p w:rsidRPr="00F73BF1" w:rsidR="008A32B0" w:rsidRDefault="008A32B0" w14:paraId="07D1978F" w14:textId="797466A2">
          <w:pPr>
            <w:rPr>
              <w:rFonts w:ascii="Arial" w:hAnsi="Arial" w:cs="Arial"/>
              <w:sz w:val="24"/>
              <w:szCs w:val="24"/>
            </w:rPr>
          </w:pPr>
          <w:r w:rsidRPr="00F73BF1">
            <w:rPr>
              <w:rFonts w:ascii="Arial" w:hAnsi="Arial" w:cs="Arial"/>
              <w:b/>
              <w:bCs/>
              <w:noProof/>
              <w:sz w:val="24"/>
              <w:szCs w:val="24"/>
            </w:rPr>
            <w:fldChar w:fldCharType="end"/>
          </w:r>
        </w:p>
      </w:sdtContent>
    </w:sdt>
    <w:p w:rsidRPr="00F73BF1" w:rsidR="008A32B0" w:rsidRDefault="008A32B0" w14:paraId="0EB008A4" w14:textId="77777777">
      <w:pPr>
        <w:rPr>
          <w:rFonts w:ascii="Arial" w:hAnsi="Arial" w:cs="Arial"/>
          <w:sz w:val="24"/>
          <w:szCs w:val="24"/>
        </w:rPr>
      </w:pPr>
    </w:p>
    <w:p w:rsidRPr="000A0F57" w:rsidR="000A0F57" w:rsidP="000A0F57" w:rsidRDefault="000A0F57" w14:paraId="12483E31" w14:textId="77777777">
      <w:pPr>
        <w:pStyle w:val="Heading1"/>
        <w:tabs>
          <w:tab w:val="left" w:pos="567"/>
        </w:tabs>
        <w:rPr>
          <w:rFonts w:ascii="Arial" w:hAnsi="Arial" w:cs="Arial"/>
          <w:b/>
        </w:rPr>
      </w:pPr>
    </w:p>
    <w:p w:rsidRPr="004B5910" w:rsidR="00FA30A9" w:rsidP="004B5910" w:rsidRDefault="00662E84" w14:paraId="7886A3A1" w14:textId="77777777">
      <w:pPr>
        <w:pStyle w:val="Heading1"/>
        <w:numPr>
          <w:ilvl w:val="0"/>
          <w:numId w:val="5"/>
        </w:numPr>
        <w:tabs>
          <w:tab w:val="left" w:pos="567"/>
        </w:tabs>
        <w:ind w:left="567" w:hanging="567"/>
        <w:rPr>
          <w:rFonts w:ascii="Arial" w:hAnsi="Arial" w:cs="Arial"/>
          <w:b/>
        </w:rPr>
      </w:pPr>
      <w:r w:rsidRPr="000A0F57">
        <w:br w:type="page"/>
      </w:r>
      <w:bookmarkStart w:name="_Toc127181455" w:id="2"/>
      <w:r w:rsidRPr="004B5910" w:rsidR="004B5910">
        <w:rPr>
          <w:rFonts w:ascii="Arial" w:hAnsi="Arial" w:cs="Arial"/>
          <w:b/>
          <w:color w:val="auto"/>
          <w:sz w:val="28"/>
          <w:szCs w:val="28"/>
        </w:rPr>
        <w:lastRenderedPageBreak/>
        <w:t>PURPOSE</w:t>
      </w:r>
      <w:bookmarkEnd w:id="2"/>
      <w:r w:rsidRPr="004B5910" w:rsidR="00FA30A9">
        <w:rPr>
          <w:rFonts w:ascii="Arial" w:hAnsi="Arial" w:cs="Arial"/>
          <w:b/>
          <w:color w:val="auto"/>
          <w:sz w:val="28"/>
          <w:szCs w:val="28"/>
        </w:rPr>
        <w:t xml:space="preserve"> </w:t>
      </w:r>
    </w:p>
    <w:p w:rsidRPr="001A34E5" w:rsidR="008F681A" w:rsidP="00213C6A" w:rsidRDefault="00DA78AB" w14:paraId="604062C7" w14:textId="6DB7C660">
      <w:pPr>
        <w:ind w:left="567"/>
        <w:rPr>
          <w:rFonts w:ascii="Arial" w:hAnsi="Arial" w:cs="Arial"/>
          <w:sz w:val="24"/>
          <w:szCs w:val="24"/>
        </w:rPr>
      </w:pPr>
      <w:bookmarkStart w:name="_GoBack" w:id="3"/>
      <w:bookmarkEnd w:id="3"/>
      <w:r w:rsidRPr="00DA78AB">
        <w:rPr>
          <w:rFonts w:ascii="Arial" w:hAnsi="Arial" w:cs="Arial"/>
          <w:sz w:val="24"/>
          <w:szCs w:val="24"/>
        </w:rPr>
        <w:t>Ysgol Gymraeg Gwynllyw</w:t>
      </w:r>
      <w:r w:rsidRPr="00DA78AB" w:rsidR="00213C6A">
        <w:rPr>
          <w:rFonts w:ascii="Arial" w:hAnsi="Arial" w:cs="Arial"/>
          <w:sz w:val="24"/>
          <w:szCs w:val="24"/>
        </w:rPr>
        <w:t xml:space="preserve"> is</w:t>
      </w:r>
      <w:r w:rsidRPr="00B71078" w:rsidR="00213C6A">
        <w:rPr>
          <w:rFonts w:ascii="Arial" w:hAnsi="Arial" w:cs="Arial"/>
          <w:sz w:val="24"/>
          <w:szCs w:val="24"/>
        </w:rPr>
        <w:t xml:space="preserve"> committed to full compliance with the </w:t>
      </w:r>
      <w:r w:rsidR="004029D3">
        <w:rPr>
          <w:rFonts w:ascii="Arial" w:hAnsi="Arial" w:cs="Arial"/>
          <w:bCs/>
          <w:sz w:val="24"/>
          <w:szCs w:val="24"/>
          <w:shd w:val="clear" w:color="auto" w:fill="FFFFFF"/>
        </w:rPr>
        <w:t>UK General</w:t>
      </w:r>
      <w:r w:rsidRPr="00B71078" w:rsidR="00213C6A">
        <w:rPr>
          <w:rFonts w:ascii="Arial" w:hAnsi="Arial" w:cs="Arial"/>
          <w:bCs/>
          <w:sz w:val="24"/>
          <w:szCs w:val="24"/>
          <w:shd w:val="clear" w:color="auto" w:fill="FFFFFF"/>
        </w:rPr>
        <w:t xml:space="preserve"> Data Protection Regulation</w:t>
      </w:r>
      <w:r w:rsidRPr="00B71078" w:rsidR="00213C6A">
        <w:rPr>
          <w:rFonts w:ascii="Arial" w:hAnsi="Arial" w:cs="Arial"/>
          <w:color w:val="222222"/>
          <w:sz w:val="24"/>
          <w:szCs w:val="24"/>
          <w:shd w:val="clear" w:color="auto" w:fill="FFFFFF"/>
        </w:rPr>
        <w:t> </w:t>
      </w:r>
      <w:r w:rsidRPr="00B71078" w:rsidR="00213C6A">
        <w:rPr>
          <w:rFonts w:ascii="Arial" w:hAnsi="Arial" w:cs="Arial"/>
          <w:sz w:val="24"/>
          <w:szCs w:val="24"/>
          <w:shd w:val="clear" w:color="auto" w:fill="FFFFFF"/>
        </w:rPr>
        <w:t>(</w:t>
      </w:r>
      <w:r w:rsidR="00C14EAB">
        <w:rPr>
          <w:rFonts w:ascii="Arial" w:hAnsi="Arial" w:cs="Arial"/>
          <w:sz w:val="24"/>
          <w:szCs w:val="24"/>
          <w:shd w:val="clear" w:color="auto" w:fill="FFFFFF"/>
        </w:rPr>
        <w:t xml:space="preserve">UK </w:t>
      </w:r>
      <w:r w:rsidRPr="00B71078" w:rsidR="00213C6A">
        <w:rPr>
          <w:rFonts w:ascii="Arial" w:hAnsi="Arial" w:cs="Arial"/>
          <w:bCs/>
          <w:sz w:val="24"/>
          <w:szCs w:val="24"/>
          <w:shd w:val="clear" w:color="auto" w:fill="FFFFFF"/>
        </w:rPr>
        <w:t>GDPR</w:t>
      </w:r>
      <w:r w:rsidRPr="00B71078" w:rsidR="00213C6A">
        <w:rPr>
          <w:rFonts w:ascii="Arial" w:hAnsi="Arial" w:cs="Arial"/>
          <w:sz w:val="24"/>
          <w:szCs w:val="24"/>
          <w:shd w:val="clear" w:color="auto" w:fill="FFFFFF"/>
        </w:rPr>
        <w:t xml:space="preserve">) </w:t>
      </w:r>
      <w:r w:rsidR="00213C6A">
        <w:rPr>
          <w:rFonts w:ascii="Arial" w:hAnsi="Arial" w:cs="Arial"/>
          <w:sz w:val="24"/>
          <w:szCs w:val="24"/>
          <w:shd w:val="clear" w:color="auto" w:fill="FFFFFF"/>
        </w:rPr>
        <w:t>and Data Protection Act 2018</w:t>
      </w:r>
      <w:r w:rsidR="00BC7B9D">
        <w:rPr>
          <w:rFonts w:ascii="Arial" w:hAnsi="Arial" w:cs="Arial"/>
          <w:sz w:val="24"/>
          <w:szCs w:val="24"/>
          <w:shd w:val="clear" w:color="auto" w:fill="FFFFFF"/>
        </w:rPr>
        <w:t xml:space="preserve"> and is registered with the Information Commissioners Office as a data controller.  </w:t>
      </w:r>
      <w:r w:rsidR="00213C6A">
        <w:rPr>
          <w:rFonts w:ascii="Arial" w:hAnsi="Arial" w:cs="Arial"/>
          <w:sz w:val="24"/>
          <w:szCs w:val="24"/>
        </w:rPr>
        <w:t>To achieve this commitment, information about our employees and other clients and contacts must be collected and used fairly, stored safely and not unlawfully disclosed to any other person.  These may include current</w:t>
      </w:r>
      <w:r w:rsidR="004F01C5">
        <w:rPr>
          <w:rFonts w:ascii="Arial" w:hAnsi="Arial" w:cs="Arial"/>
          <w:sz w:val="24"/>
          <w:szCs w:val="24"/>
        </w:rPr>
        <w:t>,</w:t>
      </w:r>
      <w:r w:rsidR="00213C6A">
        <w:rPr>
          <w:rFonts w:ascii="Arial" w:hAnsi="Arial" w:cs="Arial"/>
          <w:sz w:val="24"/>
          <w:szCs w:val="24"/>
        </w:rPr>
        <w:t xml:space="preserve"> past and prospective employees, clients, customers, suppliers</w:t>
      </w:r>
      <w:r w:rsidR="009B3F60">
        <w:rPr>
          <w:rFonts w:ascii="Arial" w:hAnsi="Arial" w:cs="Arial"/>
          <w:sz w:val="24"/>
          <w:szCs w:val="24"/>
        </w:rPr>
        <w:t xml:space="preserve">, </w:t>
      </w:r>
      <w:r w:rsidR="00213C6A">
        <w:rPr>
          <w:rFonts w:ascii="Arial" w:hAnsi="Arial" w:cs="Arial"/>
          <w:sz w:val="24"/>
          <w:szCs w:val="24"/>
        </w:rPr>
        <w:t>volunteers</w:t>
      </w:r>
      <w:r w:rsidR="009B3F60">
        <w:rPr>
          <w:rFonts w:ascii="Arial" w:hAnsi="Arial" w:cs="Arial"/>
          <w:sz w:val="24"/>
          <w:szCs w:val="24"/>
        </w:rPr>
        <w:t xml:space="preserve"> and visitors</w:t>
      </w:r>
      <w:r w:rsidR="00213C6A">
        <w:rPr>
          <w:rFonts w:ascii="Arial" w:hAnsi="Arial" w:cs="Arial"/>
          <w:sz w:val="24"/>
          <w:szCs w:val="24"/>
        </w:rPr>
        <w:t xml:space="preserve">.  In </w:t>
      </w:r>
      <w:r w:rsidR="000C12EE">
        <w:rPr>
          <w:rFonts w:ascii="Arial" w:hAnsi="Arial" w:cs="Arial"/>
          <w:sz w:val="24"/>
          <w:szCs w:val="24"/>
        </w:rPr>
        <w:t>addition,</w:t>
      </w:r>
      <w:r w:rsidR="00213C6A">
        <w:rPr>
          <w:rFonts w:ascii="Arial" w:hAnsi="Arial" w:cs="Arial"/>
          <w:sz w:val="24"/>
          <w:szCs w:val="24"/>
        </w:rPr>
        <w:t xml:space="preserve"> we may be required by law to collect and use information </w:t>
      </w:r>
      <w:r w:rsidR="009B3F60">
        <w:rPr>
          <w:rFonts w:ascii="Arial" w:hAnsi="Arial" w:cs="Arial"/>
          <w:sz w:val="24"/>
          <w:szCs w:val="24"/>
        </w:rPr>
        <w:t>to</w:t>
      </w:r>
      <w:r w:rsidR="00213C6A">
        <w:rPr>
          <w:rFonts w:ascii="Arial" w:hAnsi="Arial" w:cs="Arial"/>
          <w:sz w:val="24"/>
          <w:szCs w:val="24"/>
        </w:rPr>
        <w:t xml:space="preserve"> comply with the requirements of central government</w:t>
      </w:r>
      <w:r w:rsidR="009B3F60">
        <w:rPr>
          <w:rFonts w:ascii="Arial" w:hAnsi="Arial" w:cs="Arial"/>
          <w:sz w:val="24"/>
          <w:szCs w:val="24"/>
        </w:rPr>
        <w:t>.</w:t>
      </w:r>
    </w:p>
    <w:p w:rsidR="001A34E5" w:rsidP="001A34E5" w:rsidRDefault="001A34E5" w14:paraId="211A5FE9" w14:textId="77777777">
      <w:pPr>
        <w:pStyle w:val="Heading1"/>
        <w:numPr>
          <w:ilvl w:val="0"/>
          <w:numId w:val="5"/>
        </w:numPr>
        <w:spacing w:before="0"/>
        <w:ind w:left="567" w:hanging="567"/>
        <w:rPr>
          <w:rFonts w:ascii="Arial" w:hAnsi="Arial" w:cs="Arial"/>
          <w:b/>
          <w:color w:val="auto"/>
          <w:sz w:val="28"/>
          <w:szCs w:val="28"/>
        </w:rPr>
      </w:pPr>
      <w:bookmarkStart w:name="_Toc127181456" w:id="4"/>
      <w:r>
        <w:rPr>
          <w:rFonts w:ascii="Arial" w:hAnsi="Arial" w:cs="Arial"/>
          <w:b/>
          <w:color w:val="auto"/>
          <w:sz w:val="28"/>
          <w:szCs w:val="28"/>
        </w:rPr>
        <w:t>SCOPE</w:t>
      </w:r>
      <w:bookmarkEnd w:id="4"/>
      <w:r>
        <w:rPr>
          <w:rFonts w:ascii="Arial" w:hAnsi="Arial" w:cs="Arial"/>
          <w:b/>
          <w:color w:val="auto"/>
          <w:sz w:val="28"/>
          <w:szCs w:val="28"/>
        </w:rPr>
        <w:t xml:space="preserve"> </w:t>
      </w:r>
    </w:p>
    <w:p w:rsidR="002312E3" w:rsidP="00213C6A" w:rsidRDefault="00213C6A" w14:paraId="51088364" w14:textId="77777777">
      <w:pPr>
        <w:ind w:left="567"/>
        <w:rPr>
          <w:rFonts w:ascii="Arial" w:hAnsi="Arial" w:cs="Arial"/>
          <w:sz w:val="24"/>
          <w:szCs w:val="24"/>
        </w:rPr>
      </w:pPr>
      <w:r w:rsidRPr="00A94309">
        <w:rPr>
          <w:rFonts w:ascii="Arial" w:hAnsi="Arial" w:cs="Arial"/>
          <w:sz w:val="24"/>
          <w:szCs w:val="24"/>
        </w:rPr>
        <w:t>Th</w:t>
      </w:r>
      <w:r w:rsidR="009B3F60">
        <w:rPr>
          <w:rFonts w:ascii="Arial" w:hAnsi="Arial" w:cs="Arial"/>
          <w:sz w:val="24"/>
          <w:szCs w:val="24"/>
        </w:rPr>
        <w:t>is</w:t>
      </w:r>
      <w:r w:rsidRPr="00A94309">
        <w:rPr>
          <w:rFonts w:ascii="Arial" w:hAnsi="Arial" w:cs="Arial"/>
          <w:sz w:val="24"/>
          <w:szCs w:val="24"/>
        </w:rPr>
        <w:t xml:space="preserve"> policy </w:t>
      </w:r>
      <w:r w:rsidRPr="00DB4980" w:rsidR="00FB2953">
        <w:rPr>
          <w:rFonts w:ascii="Arial" w:hAnsi="Arial" w:cs="Arial"/>
          <w:sz w:val="24"/>
          <w:szCs w:val="24"/>
        </w:rPr>
        <w:t xml:space="preserve">and legislation </w:t>
      </w:r>
      <w:r w:rsidRPr="00A94309" w:rsidR="000C12EE">
        <w:rPr>
          <w:rFonts w:ascii="Arial" w:hAnsi="Arial" w:cs="Arial"/>
          <w:sz w:val="24"/>
          <w:szCs w:val="24"/>
        </w:rPr>
        <w:t>apply</w:t>
      </w:r>
      <w:r w:rsidRPr="00A94309">
        <w:rPr>
          <w:rFonts w:ascii="Arial" w:hAnsi="Arial" w:cs="Arial"/>
          <w:sz w:val="24"/>
          <w:szCs w:val="24"/>
        </w:rPr>
        <w:t xml:space="preserve"> to all personal information held and processed by the School or held and processed on behalf of the School.  This includes information </w:t>
      </w:r>
      <w:r w:rsidR="009B3F60">
        <w:rPr>
          <w:rFonts w:ascii="Arial" w:hAnsi="Arial" w:cs="Arial"/>
          <w:sz w:val="24"/>
          <w:szCs w:val="24"/>
        </w:rPr>
        <w:t xml:space="preserve">held in file systems, </w:t>
      </w:r>
      <w:r w:rsidRPr="00A94309">
        <w:rPr>
          <w:rFonts w:ascii="Arial" w:hAnsi="Arial" w:cs="Arial"/>
          <w:sz w:val="24"/>
          <w:szCs w:val="24"/>
        </w:rPr>
        <w:t xml:space="preserve">on paper and in electronic formats, inclusive of CCTV and voice recordings.  </w:t>
      </w:r>
    </w:p>
    <w:p w:rsidR="001A34E5" w:rsidP="002312E3" w:rsidRDefault="00213C6A" w14:paraId="653901F5" w14:textId="71925096">
      <w:pPr>
        <w:ind w:left="567"/>
        <w:rPr>
          <w:rFonts w:ascii="Arial" w:hAnsi="Arial" w:cs="Arial"/>
          <w:sz w:val="24"/>
          <w:szCs w:val="24"/>
          <w:lang w:eastAsia="en-GB"/>
        </w:rPr>
      </w:pPr>
      <w:r w:rsidRPr="00A94309">
        <w:rPr>
          <w:rFonts w:ascii="Arial" w:hAnsi="Arial" w:cs="Arial"/>
          <w:sz w:val="24"/>
          <w:szCs w:val="24"/>
        </w:rPr>
        <w:t>This policy applies to:</w:t>
      </w:r>
      <w:r w:rsidR="002312E3">
        <w:rPr>
          <w:rFonts w:ascii="Arial" w:hAnsi="Arial" w:cs="Arial"/>
          <w:sz w:val="24"/>
          <w:szCs w:val="24"/>
        </w:rPr>
        <w:t xml:space="preserve">  </w:t>
      </w:r>
      <w:r w:rsidRPr="00A94309">
        <w:rPr>
          <w:rFonts w:ascii="Arial" w:hAnsi="Arial" w:cs="Arial"/>
          <w:sz w:val="24"/>
          <w:szCs w:val="24"/>
          <w:lang w:eastAsia="en-GB"/>
        </w:rPr>
        <w:t>Governors, employees, whether office based or working via remote access, including contractors, volunteers, agencies and partner organisations operating on behalf of the School</w:t>
      </w:r>
      <w:r w:rsidR="001A34E5">
        <w:rPr>
          <w:rFonts w:ascii="Arial" w:hAnsi="Arial" w:cs="Arial"/>
          <w:sz w:val="24"/>
          <w:szCs w:val="24"/>
          <w:lang w:eastAsia="en-GB"/>
        </w:rPr>
        <w:t>.</w:t>
      </w:r>
    </w:p>
    <w:p w:rsidRPr="00F73BF1" w:rsidR="008B2EDD" w:rsidP="001A34E5" w:rsidRDefault="00A878EA" w14:paraId="2660A564" w14:textId="698BE8B4">
      <w:pPr>
        <w:pStyle w:val="Heading1"/>
        <w:numPr>
          <w:ilvl w:val="0"/>
          <w:numId w:val="5"/>
        </w:numPr>
        <w:spacing w:before="0"/>
        <w:ind w:left="567" w:hanging="567"/>
        <w:rPr>
          <w:rFonts w:ascii="Arial" w:hAnsi="Arial" w:cs="Arial"/>
          <w:b/>
          <w:color w:val="auto"/>
          <w:sz w:val="28"/>
          <w:szCs w:val="28"/>
        </w:rPr>
      </w:pPr>
      <w:bookmarkStart w:name="_Toc127181457" w:id="5"/>
      <w:bookmarkStart w:name="_Hlk127181258" w:id="6"/>
      <w:r>
        <w:rPr>
          <w:rFonts w:ascii="Arial" w:hAnsi="Arial" w:cs="Arial"/>
          <w:b/>
          <w:color w:val="auto"/>
          <w:sz w:val="28"/>
          <w:szCs w:val="28"/>
        </w:rPr>
        <w:t>AIMS AND OBJECTIVES</w:t>
      </w:r>
      <w:bookmarkEnd w:id="5"/>
    </w:p>
    <w:bookmarkEnd w:id="6"/>
    <w:p w:rsidRPr="00C81B7A" w:rsidR="00213C6A" w:rsidP="00556CB7" w:rsidRDefault="00213C6A" w14:paraId="64B5C24B" w14:textId="03549F8D">
      <w:pPr>
        <w:ind w:left="567"/>
        <w:rPr>
          <w:rFonts w:ascii="Arial" w:hAnsi="Arial" w:cs="Arial"/>
          <w:sz w:val="24"/>
          <w:szCs w:val="24"/>
        </w:rPr>
      </w:pPr>
      <w:r w:rsidRPr="00C81B7A">
        <w:rPr>
          <w:rFonts w:ascii="Arial" w:hAnsi="Arial" w:cs="Arial"/>
          <w:sz w:val="24"/>
          <w:szCs w:val="24"/>
        </w:rPr>
        <w:t xml:space="preserve">All staff </w:t>
      </w:r>
      <w:r w:rsidR="009B3F60">
        <w:rPr>
          <w:rFonts w:ascii="Arial" w:hAnsi="Arial" w:cs="Arial"/>
          <w:sz w:val="24"/>
          <w:szCs w:val="24"/>
        </w:rPr>
        <w:t xml:space="preserve">should be </w:t>
      </w:r>
      <w:r w:rsidRPr="00C81B7A">
        <w:rPr>
          <w:rFonts w:ascii="Arial" w:hAnsi="Arial" w:cs="Arial"/>
          <w:sz w:val="24"/>
          <w:szCs w:val="24"/>
        </w:rPr>
        <w:t xml:space="preserve">aware that information will only be processed in compliance with laws on privacy and data </w:t>
      </w:r>
      <w:r w:rsidRPr="00C81B7A" w:rsidR="00FA4736">
        <w:rPr>
          <w:rFonts w:ascii="Arial" w:hAnsi="Arial" w:cs="Arial"/>
          <w:sz w:val="24"/>
          <w:szCs w:val="24"/>
        </w:rPr>
        <w:t>protection</w:t>
      </w:r>
      <w:r w:rsidR="009B3F60">
        <w:rPr>
          <w:rFonts w:ascii="Arial" w:hAnsi="Arial" w:cs="Arial"/>
          <w:sz w:val="24"/>
          <w:szCs w:val="24"/>
        </w:rPr>
        <w:t>.  S</w:t>
      </w:r>
      <w:r w:rsidRPr="00C81B7A" w:rsidR="00FA4736">
        <w:rPr>
          <w:rFonts w:ascii="Arial" w:hAnsi="Arial" w:cs="Arial"/>
          <w:sz w:val="24"/>
          <w:szCs w:val="24"/>
        </w:rPr>
        <w:t>pecifically that</w:t>
      </w:r>
      <w:r w:rsidRPr="00C81B7A">
        <w:rPr>
          <w:rFonts w:ascii="Arial" w:hAnsi="Arial" w:cs="Arial"/>
          <w:sz w:val="24"/>
          <w:szCs w:val="24"/>
        </w:rPr>
        <w:t xml:space="preserve"> </w:t>
      </w:r>
      <w:r w:rsidR="0003772C">
        <w:rPr>
          <w:rFonts w:ascii="Arial" w:hAnsi="Arial" w:cs="Arial"/>
          <w:sz w:val="24"/>
          <w:szCs w:val="24"/>
        </w:rPr>
        <w:t xml:space="preserve">the principles </w:t>
      </w:r>
      <w:r w:rsidRPr="00C81B7A">
        <w:rPr>
          <w:rFonts w:ascii="Arial" w:hAnsi="Arial" w:cs="Arial"/>
          <w:sz w:val="24"/>
          <w:szCs w:val="24"/>
        </w:rPr>
        <w:t xml:space="preserve">under </w:t>
      </w:r>
      <w:r w:rsidR="000C12EE">
        <w:rPr>
          <w:rFonts w:ascii="Arial" w:hAnsi="Arial" w:cs="Arial"/>
          <w:sz w:val="24"/>
          <w:szCs w:val="24"/>
        </w:rPr>
        <w:t xml:space="preserve">Chapter 2 </w:t>
      </w:r>
      <w:r w:rsidRPr="00C81B7A">
        <w:rPr>
          <w:rFonts w:ascii="Arial" w:hAnsi="Arial" w:cs="Arial"/>
          <w:sz w:val="24"/>
          <w:szCs w:val="24"/>
        </w:rPr>
        <w:t xml:space="preserve">Article 5 of the </w:t>
      </w:r>
      <w:r w:rsidR="009B3F60">
        <w:rPr>
          <w:rFonts w:ascii="Arial" w:hAnsi="Arial" w:cs="Arial"/>
          <w:sz w:val="24"/>
          <w:szCs w:val="24"/>
        </w:rPr>
        <w:t xml:space="preserve">UK </w:t>
      </w:r>
      <w:r w:rsidRPr="00C81B7A">
        <w:rPr>
          <w:rFonts w:ascii="Arial" w:hAnsi="Arial" w:cs="Arial"/>
          <w:sz w:val="24"/>
          <w:szCs w:val="24"/>
        </w:rPr>
        <w:t>GDPR personal information must</w:t>
      </w:r>
      <w:r w:rsidR="00FE752D">
        <w:rPr>
          <w:rFonts w:ascii="Arial" w:hAnsi="Arial" w:cs="Arial"/>
          <w:sz w:val="24"/>
          <w:szCs w:val="24"/>
        </w:rPr>
        <w:t xml:space="preserve"> be:</w:t>
      </w:r>
    </w:p>
    <w:p w:rsidRPr="0086794F" w:rsidR="00213C6A" w:rsidP="00213C6A" w:rsidRDefault="00213C6A" w14:paraId="2BEBB6B3" w14:textId="77777777">
      <w:pPr>
        <w:pStyle w:val="ListParagraph"/>
        <w:numPr>
          <w:ilvl w:val="0"/>
          <w:numId w:val="11"/>
        </w:numPr>
        <w:spacing w:after="200" w:line="288" w:lineRule="auto"/>
        <w:rPr>
          <w:rFonts w:ascii="Arial" w:hAnsi="Arial" w:cs="Arial"/>
          <w:sz w:val="24"/>
          <w:szCs w:val="24"/>
        </w:rPr>
      </w:pPr>
      <w:r w:rsidRPr="0086794F">
        <w:rPr>
          <w:rFonts w:ascii="Arial" w:hAnsi="Arial" w:cs="Arial"/>
          <w:sz w:val="24"/>
          <w:szCs w:val="24"/>
        </w:rPr>
        <w:t>Processed lawfully, fairly and in a transparent manner</w:t>
      </w:r>
    </w:p>
    <w:p w:rsidRPr="0086794F" w:rsidR="00213C6A" w:rsidP="00213C6A" w:rsidRDefault="00213C6A" w14:paraId="0CCCC9BF" w14:textId="77777777">
      <w:pPr>
        <w:pStyle w:val="ListParagraph"/>
        <w:numPr>
          <w:ilvl w:val="0"/>
          <w:numId w:val="11"/>
        </w:numPr>
        <w:spacing w:after="200" w:line="288" w:lineRule="auto"/>
        <w:rPr>
          <w:rFonts w:ascii="Arial" w:hAnsi="Arial" w:cs="Arial"/>
          <w:sz w:val="24"/>
          <w:szCs w:val="24"/>
        </w:rPr>
      </w:pPr>
      <w:r w:rsidRPr="0086794F">
        <w:rPr>
          <w:rFonts w:ascii="Arial" w:hAnsi="Arial" w:cs="Arial"/>
          <w:sz w:val="24"/>
          <w:szCs w:val="24"/>
        </w:rPr>
        <w:t>Must be collected for specified, explicit and legitimate purposes</w:t>
      </w:r>
    </w:p>
    <w:p w:rsidRPr="0086794F" w:rsidR="00213C6A" w:rsidP="00213C6A" w:rsidRDefault="00213C6A" w14:paraId="27645A43" w14:textId="77777777">
      <w:pPr>
        <w:pStyle w:val="ListParagraph"/>
        <w:numPr>
          <w:ilvl w:val="0"/>
          <w:numId w:val="11"/>
        </w:numPr>
        <w:spacing w:after="200" w:line="288" w:lineRule="auto"/>
        <w:rPr>
          <w:rFonts w:ascii="Arial" w:hAnsi="Arial" w:cs="Arial"/>
          <w:sz w:val="24"/>
          <w:szCs w:val="24"/>
        </w:rPr>
      </w:pPr>
      <w:r w:rsidRPr="0086794F">
        <w:rPr>
          <w:rFonts w:ascii="Arial" w:hAnsi="Arial" w:cs="Arial"/>
          <w:sz w:val="24"/>
          <w:szCs w:val="24"/>
        </w:rPr>
        <w:t>Personal data must be adequate, relevant and not excessive</w:t>
      </w:r>
    </w:p>
    <w:p w:rsidRPr="0086794F" w:rsidR="00213C6A" w:rsidP="00213C6A" w:rsidRDefault="00213C6A" w14:paraId="4FE786D1" w14:textId="77777777">
      <w:pPr>
        <w:pStyle w:val="ListParagraph"/>
        <w:numPr>
          <w:ilvl w:val="0"/>
          <w:numId w:val="11"/>
        </w:numPr>
        <w:spacing w:after="200" w:line="288" w:lineRule="auto"/>
        <w:rPr>
          <w:rFonts w:ascii="Arial" w:hAnsi="Arial" w:cs="Arial"/>
          <w:sz w:val="24"/>
          <w:szCs w:val="24"/>
        </w:rPr>
      </w:pPr>
      <w:r w:rsidRPr="0086794F">
        <w:rPr>
          <w:rFonts w:ascii="Arial" w:hAnsi="Arial" w:cs="Arial"/>
          <w:sz w:val="24"/>
          <w:szCs w:val="24"/>
        </w:rPr>
        <w:t>Personal data must be accurate and kept up to date</w:t>
      </w:r>
    </w:p>
    <w:p w:rsidRPr="0086794F" w:rsidR="00213C6A" w:rsidP="00213C6A" w:rsidRDefault="00213C6A" w14:paraId="002BEEE6" w14:textId="77777777">
      <w:pPr>
        <w:pStyle w:val="ListParagraph"/>
        <w:numPr>
          <w:ilvl w:val="0"/>
          <w:numId w:val="11"/>
        </w:numPr>
        <w:spacing w:after="200" w:line="288" w:lineRule="auto"/>
        <w:rPr>
          <w:rFonts w:ascii="Arial" w:hAnsi="Arial" w:cs="Arial"/>
          <w:sz w:val="24"/>
          <w:szCs w:val="24"/>
        </w:rPr>
      </w:pPr>
      <w:r w:rsidRPr="0086794F">
        <w:rPr>
          <w:rFonts w:ascii="Arial" w:hAnsi="Arial" w:cs="Arial"/>
          <w:sz w:val="24"/>
          <w:szCs w:val="24"/>
        </w:rPr>
        <w:t>Personal data must be kept for no longer than is necessary</w:t>
      </w:r>
    </w:p>
    <w:p w:rsidRPr="0086794F" w:rsidR="00213C6A" w:rsidP="00213C6A" w:rsidRDefault="00213C6A" w14:paraId="3078A168" w14:textId="77777777">
      <w:pPr>
        <w:pStyle w:val="ListParagraph"/>
        <w:numPr>
          <w:ilvl w:val="0"/>
          <w:numId w:val="11"/>
        </w:numPr>
        <w:spacing w:after="200" w:line="288" w:lineRule="auto"/>
        <w:rPr>
          <w:rFonts w:ascii="Arial" w:hAnsi="Arial" w:cs="Arial"/>
          <w:sz w:val="24"/>
          <w:szCs w:val="24"/>
        </w:rPr>
      </w:pPr>
      <w:r w:rsidRPr="0086794F">
        <w:rPr>
          <w:rFonts w:ascii="Arial" w:hAnsi="Arial" w:cs="Arial"/>
          <w:sz w:val="24"/>
          <w:szCs w:val="24"/>
        </w:rPr>
        <w:t>Must be processed in a secure manner</w:t>
      </w:r>
    </w:p>
    <w:p w:rsidR="00EB4F53" w:rsidP="004C5D69" w:rsidRDefault="00EB4F53" w14:paraId="70592DF3" w14:textId="683937FB">
      <w:pPr>
        <w:ind w:left="567"/>
        <w:rPr>
          <w:rFonts w:ascii="Arial" w:hAnsi="Arial" w:cs="Arial"/>
          <w:sz w:val="24"/>
          <w:szCs w:val="24"/>
        </w:rPr>
      </w:pPr>
      <w:r>
        <w:rPr>
          <w:rFonts w:ascii="Arial" w:hAnsi="Arial" w:cs="Arial"/>
          <w:sz w:val="24"/>
          <w:szCs w:val="24"/>
        </w:rPr>
        <w:t xml:space="preserve">Once personal information has been </w:t>
      </w:r>
      <w:r w:rsidR="00F31C31">
        <w:rPr>
          <w:rFonts w:ascii="Arial" w:hAnsi="Arial" w:cs="Arial"/>
          <w:sz w:val="24"/>
          <w:szCs w:val="24"/>
        </w:rPr>
        <w:t>collected,</w:t>
      </w:r>
      <w:r>
        <w:rPr>
          <w:rFonts w:ascii="Arial" w:hAnsi="Arial" w:cs="Arial"/>
          <w:sz w:val="24"/>
          <w:szCs w:val="24"/>
        </w:rPr>
        <w:t xml:space="preserve"> we must have a lawful basis to process this data as set out in Article 6 of the UK GDPR.  At least one of these must apply whenever we process personal data:</w:t>
      </w:r>
    </w:p>
    <w:p w:rsidRPr="00EB4F53" w:rsidR="00EB4F53" w:rsidP="00EB4F53" w:rsidRDefault="00EB4F53" w14:paraId="419EF77A" w14:textId="77777777">
      <w:pPr>
        <w:ind w:left="567"/>
        <w:rPr>
          <w:rFonts w:ascii="Arial" w:hAnsi="Arial" w:cs="Arial"/>
          <w:sz w:val="24"/>
          <w:szCs w:val="24"/>
        </w:rPr>
      </w:pPr>
      <w:r w:rsidRPr="00EB4F53">
        <w:rPr>
          <w:rFonts w:ascii="Arial" w:hAnsi="Arial" w:cs="Arial"/>
          <w:b/>
          <w:bCs/>
          <w:sz w:val="24"/>
          <w:szCs w:val="24"/>
        </w:rPr>
        <w:t>(a) Consent:</w:t>
      </w:r>
      <w:r w:rsidRPr="00EB4F53">
        <w:rPr>
          <w:rFonts w:ascii="Arial" w:hAnsi="Arial" w:cs="Arial"/>
          <w:sz w:val="24"/>
          <w:szCs w:val="24"/>
        </w:rPr>
        <w:t> the individual has given clear consent for you to process their personal data for a specific purpose.</w:t>
      </w:r>
    </w:p>
    <w:p w:rsidRPr="00EB4F53" w:rsidR="00EB4F53" w:rsidP="00EB4F53" w:rsidRDefault="00EB4F53" w14:paraId="0A88E46E" w14:textId="77777777">
      <w:pPr>
        <w:ind w:left="567"/>
        <w:rPr>
          <w:rFonts w:ascii="Arial" w:hAnsi="Arial" w:cs="Arial"/>
          <w:sz w:val="24"/>
          <w:szCs w:val="24"/>
        </w:rPr>
      </w:pPr>
      <w:r w:rsidRPr="00EB4F53">
        <w:rPr>
          <w:rFonts w:ascii="Arial" w:hAnsi="Arial" w:cs="Arial"/>
          <w:b/>
          <w:bCs/>
          <w:sz w:val="24"/>
          <w:szCs w:val="24"/>
        </w:rPr>
        <w:t>(b) Contract:</w:t>
      </w:r>
      <w:r w:rsidRPr="00EB4F53">
        <w:rPr>
          <w:rFonts w:ascii="Arial" w:hAnsi="Arial" w:cs="Arial"/>
          <w:sz w:val="24"/>
          <w:szCs w:val="24"/>
        </w:rPr>
        <w:t> the processing is necessary for a contract you have with the individual, or because they have asked you to take specific steps before entering into a contract.</w:t>
      </w:r>
    </w:p>
    <w:p w:rsidRPr="00EB4F53" w:rsidR="00EB4F53" w:rsidP="00EB4F53" w:rsidRDefault="00EB4F53" w14:paraId="40B01306" w14:textId="77777777">
      <w:pPr>
        <w:ind w:left="567"/>
        <w:rPr>
          <w:rFonts w:ascii="Arial" w:hAnsi="Arial" w:cs="Arial"/>
          <w:sz w:val="24"/>
          <w:szCs w:val="24"/>
        </w:rPr>
      </w:pPr>
      <w:r w:rsidRPr="00EB4F53">
        <w:rPr>
          <w:rFonts w:ascii="Arial" w:hAnsi="Arial" w:cs="Arial"/>
          <w:b/>
          <w:bCs/>
          <w:sz w:val="24"/>
          <w:szCs w:val="24"/>
        </w:rPr>
        <w:t>(c) Legal obligation:</w:t>
      </w:r>
      <w:r w:rsidRPr="00EB4F53">
        <w:rPr>
          <w:rFonts w:ascii="Arial" w:hAnsi="Arial" w:cs="Arial"/>
          <w:sz w:val="24"/>
          <w:szCs w:val="24"/>
        </w:rPr>
        <w:t> the processing is necessary for you to comply with the law (not including contractual obligations).</w:t>
      </w:r>
    </w:p>
    <w:p w:rsidRPr="00EB4F53" w:rsidR="00EB4F53" w:rsidP="00EB4F53" w:rsidRDefault="00EB4F53" w14:paraId="3DD69676" w14:textId="77777777">
      <w:pPr>
        <w:ind w:left="567"/>
        <w:rPr>
          <w:rFonts w:ascii="Arial" w:hAnsi="Arial" w:cs="Arial"/>
          <w:sz w:val="24"/>
          <w:szCs w:val="24"/>
        </w:rPr>
      </w:pPr>
      <w:r w:rsidRPr="00EB4F53">
        <w:rPr>
          <w:rFonts w:ascii="Arial" w:hAnsi="Arial" w:cs="Arial"/>
          <w:b/>
          <w:bCs/>
          <w:sz w:val="24"/>
          <w:szCs w:val="24"/>
        </w:rPr>
        <w:t>(d) Vital interests:</w:t>
      </w:r>
      <w:r w:rsidRPr="00EB4F53">
        <w:rPr>
          <w:rFonts w:ascii="Arial" w:hAnsi="Arial" w:cs="Arial"/>
          <w:sz w:val="24"/>
          <w:szCs w:val="24"/>
        </w:rPr>
        <w:t> the processing is necessary to protect someone’s life.</w:t>
      </w:r>
    </w:p>
    <w:p w:rsidRPr="00EB4F53" w:rsidR="00EB4F53" w:rsidP="00EB4F53" w:rsidRDefault="00EB4F53" w14:paraId="6C56F911" w14:textId="77777777">
      <w:pPr>
        <w:ind w:left="567"/>
        <w:rPr>
          <w:rFonts w:ascii="Arial" w:hAnsi="Arial" w:cs="Arial"/>
          <w:sz w:val="24"/>
          <w:szCs w:val="24"/>
        </w:rPr>
      </w:pPr>
      <w:r w:rsidRPr="00EB4F53">
        <w:rPr>
          <w:rFonts w:ascii="Arial" w:hAnsi="Arial" w:cs="Arial"/>
          <w:b/>
          <w:bCs/>
          <w:sz w:val="24"/>
          <w:szCs w:val="24"/>
        </w:rPr>
        <w:lastRenderedPageBreak/>
        <w:t>(e) Public task:</w:t>
      </w:r>
      <w:r w:rsidRPr="00EB4F53">
        <w:rPr>
          <w:rFonts w:ascii="Arial" w:hAnsi="Arial" w:cs="Arial"/>
          <w:sz w:val="24"/>
          <w:szCs w:val="24"/>
        </w:rPr>
        <w:t> the processing is necessary for you to perform a task in the public interest or for your official functions, and the task or function has a clear basis in law.</w:t>
      </w:r>
    </w:p>
    <w:p w:rsidRPr="00EB4F53" w:rsidR="00EB4F53" w:rsidP="00EB4F53" w:rsidRDefault="00EB4F53" w14:paraId="5F9DF6F6" w14:textId="77777777">
      <w:pPr>
        <w:ind w:left="567"/>
        <w:rPr>
          <w:rFonts w:ascii="Arial" w:hAnsi="Arial" w:cs="Arial"/>
          <w:sz w:val="24"/>
          <w:szCs w:val="24"/>
        </w:rPr>
      </w:pPr>
      <w:r w:rsidRPr="00EB4F53">
        <w:rPr>
          <w:rFonts w:ascii="Arial" w:hAnsi="Arial" w:cs="Arial"/>
          <w:b/>
          <w:bCs/>
          <w:sz w:val="24"/>
          <w:szCs w:val="24"/>
        </w:rPr>
        <w:t>(f) Legitimate interests:</w:t>
      </w:r>
      <w:r w:rsidRPr="00EB4F53">
        <w:rPr>
          <w:rFonts w:ascii="Arial" w:hAnsi="Arial" w:cs="Arial"/>
          <w:sz w:val="24"/>
          <w:szCs w:val="24"/>
        </w:rPr>
        <w:t> the processing is necessary for your legitimate interests or the legitimate interests of a third party, unless there is a good reason to protect the individual’s personal data which overrides those legitimate interests. (This cannot apply if you are a public authority processing data to perform your official tasks.)</w:t>
      </w:r>
    </w:p>
    <w:p w:rsidR="00FB2953" w:rsidP="004C5D69" w:rsidRDefault="00FB2953" w14:paraId="42F6E764" w14:textId="64CA5D8F">
      <w:pPr>
        <w:ind w:left="567"/>
        <w:rPr>
          <w:rFonts w:ascii="Arial" w:hAnsi="Arial" w:cs="Arial"/>
          <w:color w:val="FF0000"/>
          <w:sz w:val="24"/>
          <w:szCs w:val="24"/>
        </w:rPr>
      </w:pPr>
      <w:r w:rsidRPr="009B3F60">
        <w:rPr>
          <w:rFonts w:ascii="Arial" w:hAnsi="Arial" w:cs="Arial"/>
          <w:sz w:val="24"/>
          <w:szCs w:val="24"/>
        </w:rPr>
        <w:t>Data subjects have defined rights over the use of their data</w:t>
      </w:r>
      <w:r w:rsidRPr="009B3F60" w:rsidR="000C12EE">
        <w:rPr>
          <w:rFonts w:ascii="Arial" w:hAnsi="Arial" w:cs="Arial"/>
          <w:sz w:val="24"/>
          <w:szCs w:val="24"/>
        </w:rPr>
        <w:t xml:space="preserve"> </w:t>
      </w:r>
      <w:r w:rsidRPr="009B3F60">
        <w:rPr>
          <w:rFonts w:ascii="Arial" w:hAnsi="Arial" w:cs="Arial"/>
          <w:sz w:val="24"/>
          <w:szCs w:val="24"/>
        </w:rPr>
        <w:t xml:space="preserve">.  These rights have been reinforced and extended by the Data Protection Act 2018 and </w:t>
      </w:r>
      <w:r w:rsidRPr="009B3F60" w:rsidR="000C12EE">
        <w:rPr>
          <w:rFonts w:ascii="Arial" w:hAnsi="Arial" w:cs="Arial"/>
          <w:sz w:val="24"/>
          <w:szCs w:val="24"/>
        </w:rPr>
        <w:t xml:space="preserve">Chapter 3 Articles 13 – 22 </w:t>
      </w:r>
      <w:r w:rsidRPr="009B3F60">
        <w:rPr>
          <w:rFonts w:ascii="Arial" w:hAnsi="Arial" w:cs="Arial"/>
          <w:sz w:val="24"/>
          <w:szCs w:val="24"/>
        </w:rPr>
        <w:t>of the UK GDPR.</w:t>
      </w:r>
      <w:r w:rsidR="00704474">
        <w:rPr>
          <w:rFonts w:ascii="Arial" w:hAnsi="Arial" w:cs="Arial"/>
          <w:sz w:val="24"/>
          <w:szCs w:val="24"/>
        </w:rPr>
        <w:t xml:space="preserve">  They apply to all, including children, however a request received from a child should be reviewed on a case-by-case basis.  See info at Annex 1.</w:t>
      </w:r>
    </w:p>
    <w:p w:rsidRPr="009B3F60" w:rsidR="005C2E3C" w:rsidP="004C5D69" w:rsidRDefault="005C2E3C" w14:paraId="1CBF9F38" w14:textId="4741C04A">
      <w:pPr>
        <w:ind w:left="567"/>
        <w:rPr>
          <w:rFonts w:ascii="Arial" w:hAnsi="Arial" w:cs="Arial"/>
          <w:sz w:val="24"/>
          <w:szCs w:val="24"/>
        </w:rPr>
      </w:pPr>
      <w:r w:rsidRPr="009B3F60">
        <w:rPr>
          <w:rFonts w:ascii="Arial" w:hAnsi="Arial" w:cs="Arial"/>
          <w:sz w:val="24"/>
          <w:szCs w:val="24"/>
        </w:rPr>
        <w:t>These rights are:</w:t>
      </w:r>
    </w:p>
    <w:p w:rsidRPr="000E1D64" w:rsidR="00FA4736" w:rsidP="009029BE" w:rsidRDefault="00FA4736" w14:paraId="31F65EE0" w14:textId="77777777">
      <w:pPr>
        <w:pStyle w:val="ListParagraph"/>
        <w:numPr>
          <w:ilvl w:val="0"/>
          <w:numId w:val="15"/>
        </w:numPr>
        <w:ind w:left="851" w:hanging="425"/>
        <w:rPr>
          <w:rFonts w:ascii="Arial" w:hAnsi="Arial" w:cs="Arial"/>
          <w:sz w:val="24"/>
          <w:szCs w:val="24"/>
        </w:rPr>
      </w:pPr>
      <w:r w:rsidRPr="000E1D64">
        <w:rPr>
          <w:rFonts w:ascii="Arial" w:hAnsi="Arial" w:cs="Arial"/>
          <w:sz w:val="24"/>
          <w:szCs w:val="24"/>
        </w:rPr>
        <w:t>The right to be informed</w:t>
      </w:r>
      <w:r>
        <w:rPr>
          <w:rFonts w:ascii="Arial" w:hAnsi="Arial" w:cs="Arial"/>
          <w:sz w:val="24"/>
          <w:szCs w:val="24"/>
        </w:rPr>
        <w:t xml:space="preserve"> Art 13 and 14</w:t>
      </w:r>
    </w:p>
    <w:p w:rsidRPr="000E1D64" w:rsidR="00FA4736" w:rsidP="002312E3" w:rsidRDefault="00FA4736" w14:paraId="53A289B8" w14:textId="77777777">
      <w:pPr>
        <w:pStyle w:val="ListParagraph"/>
        <w:numPr>
          <w:ilvl w:val="0"/>
          <w:numId w:val="15"/>
        </w:numPr>
        <w:ind w:left="850" w:hanging="425"/>
        <w:rPr>
          <w:rFonts w:ascii="Arial" w:hAnsi="Arial" w:cs="Arial"/>
          <w:sz w:val="24"/>
          <w:szCs w:val="24"/>
        </w:rPr>
      </w:pPr>
      <w:r w:rsidRPr="000E1D64">
        <w:rPr>
          <w:rFonts w:ascii="Arial" w:hAnsi="Arial" w:cs="Arial"/>
          <w:sz w:val="24"/>
          <w:szCs w:val="24"/>
        </w:rPr>
        <w:t>The right of access</w:t>
      </w:r>
      <w:r>
        <w:rPr>
          <w:rFonts w:ascii="Arial" w:hAnsi="Arial" w:cs="Arial"/>
          <w:sz w:val="24"/>
          <w:szCs w:val="24"/>
        </w:rPr>
        <w:t xml:space="preserve"> Art 15</w:t>
      </w:r>
    </w:p>
    <w:p w:rsidRPr="000E1D64" w:rsidR="00FA4736" w:rsidP="009029BE" w:rsidRDefault="00FA4736" w14:paraId="1D8A4996" w14:textId="77777777">
      <w:pPr>
        <w:pStyle w:val="ListParagraph"/>
        <w:numPr>
          <w:ilvl w:val="0"/>
          <w:numId w:val="15"/>
        </w:numPr>
        <w:ind w:left="851" w:hanging="425"/>
        <w:rPr>
          <w:rFonts w:ascii="Arial" w:hAnsi="Arial" w:cs="Arial"/>
          <w:sz w:val="24"/>
          <w:szCs w:val="24"/>
        </w:rPr>
      </w:pPr>
      <w:r w:rsidRPr="000E1D64">
        <w:rPr>
          <w:rFonts w:ascii="Arial" w:hAnsi="Arial" w:cs="Arial"/>
          <w:sz w:val="24"/>
          <w:szCs w:val="24"/>
        </w:rPr>
        <w:t xml:space="preserve">The right to rectification </w:t>
      </w:r>
      <w:r>
        <w:rPr>
          <w:rFonts w:ascii="Arial" w:hAnsi="Arial" w:cs="Arial"/>
          <w:sz w:val="24"/>
          <w:szCs w:val="24"/>
        </w:rPr>
        <w:t xml:space="preserve"> Art 16</w:t>
      </w:r>
    </w:p>
    <w:p w:rsidRPr="000E1D64" w:rsidR="00FA4736" w:rsidP="009029BE" w:rsidRDefault="00FA4736" w14:paraId="5D35CEFD" w14:textId="4E66835B">
      <w:pPr>
        <w:pStyle w:val="ListParagraph"/>
        <w:numPr>
          <w:ilvl w:val="0"/>
          <w:numId w:val="15"/>
        </w:numPr>
        <w:ind w:left="851" w:hanging="425"/>
        <w:rPr>
          <w:rFonts w:ascii="Arial" w:hAnsi="Arial" w:cs="Arial"/>
          <w:sz w:val="24"/>
          <w:szCs w:val="24"/>
        </w:rPr>
      </w:pPr>
      <w:r w:rsidRPr="000E1D64">
        <w:rPr>
          <w:rFonts w:ascii="Arial" w:hAnsi="Arial" w:cs="Arial"/>
          <w:sz w:val="24"/>
          <w:szCs w:val="24"/>
        </w:rPr>
        <w:t>The right of erasure</w:t>
      </w:r>
      <w:r>
        <w:rPr>
          <w:rFonts w:ascii="Arial" w:hAnsi="Arial" w:cs="Arial"/>
          <w:sz w:val="24"/>
          <w:szCs w:val="24"/>
        </w:rPr>
        <w:t xml:space="preserve"> </w:t>
      </w:r>
      <w:r w:rsidR="007B188C">
        <w:rPr>
          <w:rFonts w:ascii="Arial" w:hAnsi="Arial" w:cs="Arial"/>
          <w:sz w:val="24"/>
          <w:szCs w:val="24"/>
        </w:rPr>
        <w:t>A</w:t>
      </w:r>
      <w:r>
        <w:rPr>
          <w:rFonts w:ascii="Arial" w:hAnsi="Arial" w:cs="Arial"/>
          <w:sz w:val="24"/>
          <w:szCs w:val="24"/>
        </w:rPr>
        <w:t>rt 17</w:t>
      </w:r>
    </w:p>
    <w:p w:rsidRPr="000E1D64" w:rsidR="00FA4736" w:rsidP="009029BE" w:rsidRDefault="00FA4736" w14:paraId="7452B565" w14:textId="46C6777B">
      <w:pPr>
        <w:pStyle w:val="ListParagraph"/>
        <w:numPr>
          <w:ilvl w:val="0"/>
          <w:numId w:val="15"/>
        </w:numPr>
        <w:ind w:left="851" w:hanging="425"/>
        <w:rPr>
          <w:rFonts w:ascii="Arial" w:hAnsi="Arial" w:cs="Arial"/>
          <w:sz w:val="24"/>
          <w:szCs w:val="24"/>
        </w:rPr>
      </w:pPr>
      <w:r w:rsidRPr="000E1D64">
        <w:rPr>
          <w:rFonts w:ascii="Arial" w:hAnsi="Arial" w:cs="Arial"/>
          <w:sz w:val="24"/>
          <w:szCs w:val="24"/>
        </w:rPr>
        <w:t xml:space="preserve">The right to restrict processing </w:t>
      </w:r>
      <w:r w:rsidR="009B3F60">
        <w:rPr>
          <w:rFonts w:ascii="Arial" w:hAnsi="Arial" w:cs="Arial"/>
          <w:sz w:val="24"/>
          <w:szCs w:val="24"/>
        </w:rPr>
        <w:t>A</w:t>
      </w:r>
      <w:r>
        <w:rPr>
          <w:rFonts w:ascii="Arial" w:hAnsi="Arial" w:cs="Arial"/>
          <w:sz w:val="24"/>
          <w:szCs w:val="24"/>
        </w:rPr>
        <w:t>rt 18</w:t>
      </w:r>
    </w:p>
    <w:p w:rsidR="00FA4736" w:rsidP="009029BE" w:rsidRDefault="00FA4736" w14:paraId="2405DCB4" w14:textId="77777777">
      <w:pPr>
        <w:pStyle w:val="ListParagraph"/>
        <w:numPr>
          <w:ilvl w:val="0"/>
          <w:numId w:val="15"/>
        </w:numPr>
        <w:ind w:left="851" w:hanging="425"/>
        <w:rPr>
          <w:rFonts w:ascii="Arial" w:hAnsi="Arial" w:cs="Arial"/>
          <w:sz w:val="24"/>
          <w:szCs w:val="24"/>
        </w:rPr>
      </w:pPr>
      <w:r w:rsidRPr="000E1D64">
        <w:rPr>
          <w:rFonts w:ascii="Arial" w:hAnsi="Arial" w:cs="Arial"/>
          <w:sz w:val="24"/>
          <w:szCs w:val="24"/>
        </w:rPr>
        <w:t>The right to data portability</w:t>
      </w:r>
      <w:r>
        <w:rPr>
          <w:rFonts w:ascii="Arial" w:hAnsi="Arial" w:cs="Arial"/>
          <w:sz w:val="24"/>
          <w:szCs w:val="24"/>
        </w:rPr>
        <w:t xml:space="preserve"> Art 20</w:t>
      </w:r>
    </w:p>
    <w:p w:rsidRPr="000E1D64" w:rsidR="00FA4736" w:rsidP="009029BE" w:rsidRDefault="00FA4736" w14:paraId="0FF0A65B" w14:textId="77777777">
      <w:pPr>
        <w:pStyle w:val="ListParagraph"/>
        <w:numPr>
          <w:ilvl w:val="0"/>
          <w:numId w:val="15"/>
        </w:numPr>
        <w:ind w:left="851" w:hanging="425"/>
        <w:rPr>
          <w:rFonts w:ascii="Arial" w:hAnsi="Arial" w:cs="Arial"/>
          <w:sz w:val="24"/>
          <w:szCs w:val="24"/>
        </w:rPr>
      </w:pPr>
      <w:r>
        <w:rPr>
          <w:rFonts w:ascii="Arial" w:hAnsi="Arial" w:cs="Arial"/>
          <w:sz w:val="24"/>
          <w:szCs w:val="24"/>
        </w:rPr>
        <w:t>The right to object Art 21</w:t>
      </w:r>
    </w:p>
    <w:p w:rsidRPr="000E1D64" w:rsidR="00FA4736" w:rsidP="009029BE" w:rsidRDefault="00FA4736" w14:paraId="1E2AB70B" w14:textId="77777777">
      <w:pPr>
        <w:pStyle w:val="ListParagraph"/>
        <w:numPr>
          <w:ilvl w:val="0"/>
          <w:numId w:val="15"/>
        </w:numPr>
        <w:ind w:left="851" w:hanging="425"/>
        <w:rPr>
          <w:rFonts w:ascii="Arial" w:hAnsi="Arial" w:cs="Arial"/>
          <w:sz w:val="24"/>
          <w:szCs w:val="24"/>
        </w:rPr>
      </w:pPr>
      <w:r w:rsidRPr="000E1D64">
        <w:rPr>
          <w:rFonts w:ascii="Arial" w:hAnsi="Arial" w:cs="Arial"/>
          <w:sz w:val="24"/>
          <w:szCs w:val="24"/>
        </w:rPr>
        <w:t>Rights in relation to automated decision making and profiling.</w:t>
      </w:r>
      <w:r>
        <w:rPr>
          <w:rFonts w:ascii="Arial" w:hAnsi="Arial" w:cs="Arial"/>
          <w:sz w:val="24"/>
          <w:szCs w:val="24"/>
        </w:rPr>
        <w:t xml:space="preserve"> Art 22</w:t>
      </w:r>
    </w:p>
    <w:p w:rsidR="007A300F" w:rsidP="005A673B" w:rsidRDefault="00FA4736" w14:paraId="7C278DAF" w14:textId="66A996D5">
      <w:pPr>
        <w:spacing w:after="0" w:line="288" w:lineRule="auto"/>
        <w:ind w:left="567"/>
        <w:contextualSpacing/>
        <w:rPr>
          <w:rFonts w:ascii="Arial" w:hAnsi="Arial" w:cs="Arial"/>
          <w:sz w:val="24"/>
          <w:szCs w:val="24"/>
        </w:rPr>
      </w:pPr>
      <w:r w:rsidRPr="00E6288C">
        <w:rPr>
          <w:rFonts w:ascii="Arial" w:hAnsi="Arial" w:cs="Arial"/>
          <w:sz w:val="24"/>
          <w:szCs w:val="24"/>
        </w:rPr>
        <w:t>The School will ensure that individuals are made aware of personal information being held by the school and how this information is being used, held, who can access it, with whom it is being shared and for how long it will be kept</w:t>
      </w:r>
      <w:r w:rsidR="004F01C5">
        <w:rPr>
          <w:rFonts w:ascii="Arial" w:hAnsi="Arial" w:cs="Arial"/>
          <w:sz w:val="24"/>
          <w:szCs w:val="24"/>
        </w:rPr>
        <w:t xml:space="preserve"> by providing a </w:t>
      </w:r>
      <w:r w:rsidRPr="00E6288C">
        <w:rPr>
          <w:rFonts w:ascii="Arial" w:hAnsi="Arial" w:cs="Arial"/>
          <w:sz w:val="24"/>
          <w:szCs w:val="24"/>
        </w:rPr>
        <w:t xml:space="preserve">general Privacy Notice </w:t>
      </w:r>
      <w:r w:rsidR="004F01C5">
        <w:rPr>
          <w:rFonts w:ascii="Arial" w:hAnsi="Arial" w:cs="Arial"/>
          <w:sz w:val="24"/>
          <w:szCs w:val="24"/>
        </w:rPr>
        <w:t xml:space="preserve">which is </w:t>
      </w:r>
      <w:r w:rsidRPr="00E6288C">
        <w:rPr>
          <w:rFonts w:ascii="Arial" w:hAnsi="Arial" w:cs="Arial"/>
          <w:sz w:val="24"/>
          <w:szCs w:val="24"/>
        </w:rPr>
        <w:t xml:space="preserve">displayed on the schools website.  </w:t>
      </w:r>
      <w:r w:rsidRPr="00E6288C" w:rsidR="008F61BD">
        <w:rPr>
          <w:rFonts w:ascii="Arial" w:hAnsi="Arial" w:cs="Arial" w:eastAsiaTheme="minorEastAsia"/>
          <w:sz w:val="24"/>
          <w:szCs w:val="24"/>
        </w:rPr>
        <w:t>Please note that there are instances, as permitted by the UK G</w:t>
      </w:r>
      <w:r w:rsidR="005A673B">
        <w:rPr>
          <w:rFonts w:ascii="Arial" w:hAnsi="Arial" w:cs="Arial" w:eastAsiaTheme="minorEastAsia"/>
          <w:sz w:val="24"/>
          <w:szCs w:val="24"/>
        </w:rPr>
        <w:t>DPR</w:t>
      </w:r>
      <w:r w:rsidRPr="00E6288C" w:rsidR="008F61BD">
        <w:rPr>
          <w:rFonts w:ascii="Arial" w:hAnsi="Arial" w:cs="Arial" w:eastAsiaTheme="minorEastAsia"/>
          <w:sz w:val="24"/>
          <w:szCs w:val="24"/>
        </w:rPr>
        <w:t xml:space="preserve"> when individuals will not be made aware of this information, e.g. in connection with the prevention and detection of crime.</w:t>
      </w:r>
      <w:r w:rsidR="00E6288C">
        <w:rPr>
          <w:rFonts w:ascii="Arial" w:hAnsi="Arial" w:cs="Arial" w:eastAsiaTheme="minorEastAsia"/>
          <w:sz w:val="24"/>
          <w:szCs w:val="24"/>
        </w:rPr>
        <w:t xml:space="preserve">  </w:t>
      </w:r>
      <w:r w:rsidRPr="00E6288C" w:rsidR="000C12EE">
        <w:rPr>
          <w:rFonts w:ascii="Arial" w:hAnsi="Arial" w:cs="Arial"/>
          <w:sz w:val="24"/>
          <w:szCs w:val="24"/>
        </w:rPr>
        <w:t>The school also m</w:t>
      </w:r>
      <w:r w:rsidRPr="00E6288C" w:rsidR="007A300F">
        <w:rPr>
          <w:rFonts w:ascii="Arial" w:hAnsi="Arial" w:cs="Arial"/>
          <w:sz w:val="24"/>
          <w:szCs w:val="24"/>
        </w:rPr>
        <w:t>aintain a record of processing activities</w:t>
      </w:r>
      <w:r w:rsidRPr="00E6288C" w:rsidR="000C12EE">
        <w:rPr>
          <w:rFonts w:ascii="Arial" w:hAnsi="Arial" w:cs="Arial"/>
          <w:sz w:val="24"/>
          <w:szCs w:val="24"/>
        </w:rPr>
        <w:t xml:space="preserve"> outlining what personal data is being processed by the school.</w:t>
      </w:r>
    </w:p>
    <w:p w:rsidRPr="00E6288C" w:rsidR="005A673B" w:rsidP="009B3F60" w:rsidRDefault="005A673B" w14:paraId="6BFD7475" w14:textId="77777777">
      <w:pPr>
        <w:spacing w:after="0" w:line="288" w:lineRule="auto"/>
        <w:ind w:left="426"/>
        <w:contextualSpacing/>
        <w:rPr>
          <w:rFonts w:ascii="Arial" w:hAnsi="Arial" w:cs="Arial"/>
          <w:sz w:val="24"/>
          <w:szCs w:val="24"/>
        </w:rPr>
      </w:pPr>
    </w:p>
    <w:p w:rsidRPr="00F73BF1" w:rsidR="00DB4980" w:rsidP="00DB4980" w:rsidRDefault="00DB4980" w14:paraId="5A8AB02D" w14:textId="6543889C">
      <w:pPr>
        <w:pStyle w:val="Heading1"/>
        <w:numPr>
          <w:ilvl w:val="0"/>
          <w:numId w:val="5"/>
        </w:numPr>
        <w:spacing w:before="0"/>
        <w:rPr>
          <w:rFonts w:ascii="Arial" w:hAnsi="Arial" w:cs="Arial"/>
          <w:b/>
          <w:color w:val="auto"/>
          <w:sz w:val="28"/>
          <w:szCs w:val="28"/>
        </w:rPr>
      </w:pPr>
      <w:bookmarkStart w:name="_Toc127181458" w:id="7"/>
      <w:r>
        <w:rPr>
          <w:rFonts w:ascii="Arial" w:hAnsi="Arial" w:cs="Arial"/>
          <w:b/>
          <w:color w:val="auto"/>
          <w:sz w:val="28"/>
          <w:szCs w:val="28"/>
        </w:rPr>
        <w:t>RESPONSIBILITIES</w:t>
      </w:r>
      <w:bookmarkEnd w:id="7"/>
    </w:p>
    <w:p w:rsidRPr="00213C6A" w:rsidR="00213C6A" w:rsidP="00213C6A" w:rsidRDefault="00213C6A" w14:paraId="7A657F4D" w14:textId="77777777">
      <w:pPr>
        <w:ind w:left="567"/>
        <w:rPr>
          <w:rFonts w:ascii="Arial" w:hAnsi="Arial" w:cs="Arial" w:eastAsiaTheme="minorEastAsia"/>
          <w:sz w:val="24"/>
          <w:szCs w:val="24"/>
        </w:rPr>
      </w:pPr>
      <w:r w:rsidRPr="00213C6A">
        <w:rPr>
          <w:rFonts w:ascii="Arial" w:hAnsi="Arial" w:cs="Arial" w:eastAsiaTheme="minorEastAsia"/>
          <w:sz w:val="24"/>
          <w:szCs w:val="24"/>
        </w:rPr>
        <w:t xml:space="preserve">Maintaining the security, confidentiality, integrity and availability of all School information, is the responsibility of all those employed or contracted to undertake work on behalf of the School.  </w:t>
      </w:r>
    </w:p>
    <w:p w:rsidRPr="00213C6A" w:rsidR="00213C6A" w:rsidP="00213C6A" w:rsidRDefault="00213C6A" w14:paraId="1BD8A3B9" w14:textId="460E2B19">
      <w:pPr>
        <w:spacing w:after="0" w:line="288" w:lineRule="auto"/>
        <w:ind w:left="567"/>
        <w:rPr>
          <w:rFonts w:ascii="Arial" w:hAnsi="Arial" w:cs="Arial" w:eastAsiaTheme="minorEastAsia"/>
          <w:sz w:val="24"/>
          <w:szCs w:val="24"/>
        </w:rPr>
      </w:pPr>
    </w:p>
    <w:tbl>
      <w:tblPr>
        <w:tblStyle w:val="TableGrid"/>
        <w:tblW w:w="8930" w:type="dxa"/>
        <w:tblInd w:w="846" w:type="dxa"/>
        <w:tblLook w:val="04A0" w:firstRow="1" w:lastRow="0" w:firstColumn="1" w:lastColumn="0" w:noHBand="0" w:noVBand="1"/>
      </w:tblPr>
      <w:tblGrid>
        <w:gridCol w:w="2410"/>
        <w:gridCol w:w="6520"/>
      </w:tblGrid>
      <w:tr w:rsidRPr="00B71AB8" w:rsidR="002312E3" w:rsidTr="00D24410" w14:paraId="2925BBF5" w14:textId="77777777">
        <w:tc>
          <w:tcPr>
            <w:tcW w:w="2410" w:type="dxa"/>
          </w:tcPr>
          <w:p w:rsidRPr="00311168" w:rsidR="002312E3" w:rsidP="00D24410" w:rsidRDefault="005F441A" w14:paraId="4920F923" w14:textId="141295B8">
            <w:pPr>
              <w:spacing w:before="120" w:after="120"/>
              <w:rPr>
                <w:rFonts w:ascii="Arial" w:hAnsi="Arial" w:cs="Arial"/>
                <w:sz w:val="24"/>
                <w:szCs w:val="24"/>
              </w:rPr>
            </w:pPr>
            <w:r w:rsidRPr="00311168">
              <w:rPr>
                <w:rFonts w:ascii="Arial" w:hAnsi="Arial" w:cs="Arial"/>
                <w:sz w:val="24"/>
                <w:szCs w:val="24"/>
              </w:rPr>
              <w:t>Head teacher and Governors</w:t>
            </w:r>
          </w:p>
        </w:tc>
        <w:tc>
          <w:tcPr>
            <w:tcW w:w="6520" w:type="dxa"/>
          </w:tcPr>
          <w:p w:rsidRPr="00311168" w:rsidR="002312E3" w:rsidP="00D24410" w:rsidRDefault="002312E3" w14:paraId="110287F0" w14:textId="289840FD">
            <w:pPr>
              <w:spacing w:before="120" w:after="120"/>
              <w:jc w:val="both"/>
              <w:rPr>
                <w:rFonts w:ascii="Arial" w:hAnsi="Arial" w:cs="Arial"/>
                <w:sz w:val="24"/>
                <w:szCs w:val="24"/>
              </w:rPr>
            </w:pPr>
            <w:r w:rsidRPr="00311168">
              <w:rPr>
                <w:rFonts w:ascii="Arial" w:hAnsi="Arial" w:cs="Arial"/>
                <w:sz w:val="24"/>
                <w:szCs w:val="24"/>
              </w:rPr>
              <w:t xml:space="preserve">Overall executive responsibility for the policy and standards and their application throughout the </w:t>
            </w:r>
            <w:r w:rsidRPr="00311168" w:rsidR="005F441A">
              <w:rPr>
                <w:rFonts w:ascii="Arial" w:hAnsi="Arial" w:cs="Arial"/>
                <w:sz w:val="24"/>
                <w:szCs w:val="24"/>
              </w:rPr>
              <w:t>School</w:t>
            </w:r>
          </w:p>
        </w:tc>
      </w:tr>
      <w:tr w:rsidRPr="00B71AB8" w:rsidR="002312E3" w:rsidTr="00D24410" w14:paraId="5C9EDB5B" w14:textId="77777777">
        <w:tc>
          <w:tcPr>
            <w:tcW w:w="2410" w:type="dxa"/>
          </w:tcPr>
          <w:p w:rsidRPr="00311168" w:rsidR="002312E3" w:rsidP="00D24410" w:rsidRDefault="002312E3" w14:paraId="0BC7EF88" w14:textId="77777777">
            <w:pPr>
              <w:spacing w:before="120" w:after="120"/>
              <w:rPr>
                <w:rFonts w:ascii="Arial" w:hAnsi="Arial" w:cs="Arial"/>
                <w:sz w:val="24"/>
                <w:szCs w:val="24"/>
              </w:rPr>
            </w:pPr>
            <w:r w:rsidRPr="00311168">
              <w:rPr>
                <w:rFonts w:ascii="Arial" w:hAnsi="Arial" w:cs="Arial"/>
                <w:sz w:val="24"/>
                <w:szCs w:val="24"/>
              </w:rPr>
              <w:lastRenderedPageBreak/>
              <w:t>Data Protection and Information Governance Team</w:t>
            </w:r>
          </w:p>
        </w:tc>
        <w:tc>
          <w:tcPr>
            <w:tcW w:w="6520" w:type="dxa"/>
          </w:tcPr>
          <w:p w:rsidRPr="00311168" w:rsidR="002312E3" w:rsidP="00D24410" w:rsidRDefault="002312E3" w14:paraId="103CF2D3" w14:textId="7401FAC1">
            <w:pPr>
              <w:spacing w:before="120" w:after="120"/>
              <w:jc w:val="both"/>
              <w:rPr>
                <w:rFonts w:ascii="Arial" w:hAnsi="Arial" w:cs="Arial"/>
                <w:sz w:val="24"/>
                <w:szCs w:val="24"/>
              </w:rPr>
            </w:pPr>
            <w:r w:rsidRPr="00311168">
              <w:rPr>
                <w:rFonts w:ascii="Arial" w:hAnsi="Arial" w:cs="Arial"/>
                <w:sz w:val="24"/>
                <w:szCs w:val="24"/>
              </w:rPr>
              <w:t>Policy formulation and review and providing advice and guidance</w:t>
            </w:r>
          </w:p>
          <w:p w:rsidRPr="00311168" w:rsidR="002312E3" w:rsidP="00D24410" w:rsidRDefault="002312E3" w14:paraId="0D3C47E5" w14:textId="3E106EEF">
            <w:pPr>
              <w:spacing w:before="120" w:after="120"/>
              <w:jc w:val="both"/>
              <w:rPr>
                <w:rFonts w:ascii="Arial" w:hAnsi="Arial" w:cs="Arial"/>
                <w:sz w:val="24"/>
                <w:szCs w:val="24"/>
              </w:rPr>
            </w:pPr>
            <w:r w:rsidRPr="00311168">
              <w:rPr>
                <w:rFonts w:ascii="Arial" w:hAnsi="Arial" w:cs="Arial"/>
                <w:sz w:val="24"/>
                <w:szCs w:val="24"/>
              </w:rPr>
              <w:t xml:space="preserve">Ensuring that the policy (and any related procedures and standards) are kept up to date and relevant to the needs and obligations of the </w:t>
            </w:r>
            <w:r w:rsidRPr="00311168" w:rsidR="00311168">
              <w:rPr>
                <w:rFonts w:ascii="Arial" w:hAnsi="Arial" w:cs="Arial"/>
                <w:sz w:val="24"/>
                <w:szCs w:val="24"/>
              </w:rPr>
              <w:t>School</w:t>
            </w:r>
          </w:p>
        </w:tc>
      </w:tr>
      <w:tr w:rsidRPr="00904A29" w:rsidR="005F441A" w:rsidTr="00D24410" w14:paraId="4971841D" w14:textId="77777777">
        <w:tc>
          <w:tcPr>
            <w:tcW w:w="2410" w:type="dxa"/>
          </w:tcPr>
          <w:p w:rsidRPr="00311168" w:rsidR="005F441A" w:rsidP="00D24410" w:rsidRDefault="005F441A" w14:paraId="4895F52A" w14:textId="312417D5">
            <w:pPr>
              <w:spacing w:before="120" w:after="120"/>
              <w:rPr>
                <w:rFonts w:ascii="Arial" w:hAnsi="Arial" w:cs="Arial"/>
                <w:sz w:val="24"/>
                <w:szCs w:val="24"/>
              </w:rPr>
            </w:pPr>
            <w:r w:rsidRPr="00311168">
              <w:rPr>
                <w:rFonts w:ascii="Arial" w:hAnsi="Arial" w:cs="Arial"/>
                <w:sz w:val="24"/>
                <w:szCs w:val="24"/>
              </w:rPr>
              <w:t>Head te</w:t>
            </w:r>
            <w:r w:rsidRPr="00311168" w:rsidR="00311168">
              <w:rPr>
                <w:rFonts w:ascii="Arial" w:hAnsi="Arial" w:cs="Arial"/>
                <w:sz w:val="24"/>
                <w:szCs w:val="24"/>
              </w:rPr>
              <w:t>a</w:t>
            </w:r>
            <w:r w:rsidRPr="00311168">
              <w:rPr>
                <w:rFonts w:ascii="Arial" w:hAnsi="Arial" w:cs="Arial"/>
                <w:sz w:val="24"/>
                <w:szCs w:val="24"/>
              </w:rPr>
              <w:t>cher</w:t>
            </w:r>
          </w:p>
        </w:tc>
        <w:tc>
          <w:tcPr>
            <w:tcW w:w="6520" w:type="dxa"/>
          </w:tcPr>
          <w:p w:rsidRPr="00311168" w:rsidR="00311168" w:rsidP="00311168" w:rsidRDefault="005F441A" w14:paraId="22B58AF0" w14:textId="1149D206">
            <w:pPr>
              <w:spacing w:line="288" w:lineRule="auto"/>
              <w:contextualSpacing/>
              <w:rPr>
                <w:rFonts w:ascii="Arial" w:hAnsi="Arial" w:cs="Arial" w:eastAsiaTheme="minorEastAsia"/>
                <w:sz w:val="24"/>
                <w:szCs w:val="24"/>
              </w:rPr>
            </w:pPr>
            <w:r w:rsidRPr="00311168">
              <w:rPr>
                <w:rFonts w:ascii="Arial" w:hAnsi="Arial" w:cs="Arial" w:eastAsiaTheme="minorEastAsia"/>
                <w:sz w:val="24"/>
                <w:szCs w:val="24"/>
              </w:rPr>
              <w:t>The Head teacher will be advised of all data protection events and incidents</w:t>
            </w:r>
            <w:r w:rsidR="00311168">
              <w:rPr>
                <w:rFonts w:ascii="Arial" w:hAnsi="Arial" w:cs="Arial" w:eastAsiaTheme="minorEastAsia"/>
                <w:sz w:val="24"/>
                <w:szCs w:val="24"/>
              </w:rPr>
              <w:t xml:space="preserve"> and </w:t>
            </w:r>
            <w:r w:rsidRPr="00311168" w:rsidR="00311168">
              <w:rPr>
                <w:rFonts w:ascii="Arial" w:hAnsi="Arial" w:cs="Arial" w:eastAsiaTheme="minorEastAsia"/>
                <w:sz w:val="24"/>
                <w:szCs w:val="24"/>
              </w:rPr>
              <w:t>in liaison with the Data Protection and Information Governance Team</w:t>
            </w:r>
            <w:r w:rsidR="00311168">
              <w:rPr>
                <w:rFonts w:ascii="Arial" w:hAnsi="Arial" w:cs="Arial" w:eastAsiaTheme="minorEastAsia"/>
                <w:sz w:val="24"/>
                <w:szCs w:val="24"/>
              </w:rPr>
              <w:t xml:space="preserve"> u</w:t>
            </w:r>
            <w:r w:rsidRPr="00311168" w:rsidR="00311168">
              <w:rPr>
                <w:rFonts w:ascii="Arial" w:hAnsi="Arial" w:cs="Arial" w:eastAsiaTheme="minorEastAsia"/>
                <w:sz w:val="24"/>
                <w:szCs w:val="24"/>
              </w:rPr>
              <w:t>ndertak</w:t>
            </w:r>
            <w:r w:rsidR="00311168">
              <w:rPr>
                <w:rFonts w:ascii="Arial" w:hAnsi="Arial" w:cs="Arial" w:eastAsiaTheme="minorEastAsia"/>
                <w:sz w:val="24"/>
                <w:szCs w:val="24"/>
              </w:rPr>
              <w:t>e</w:t>
            </w:r>
            <w:r w:rsidR="004F01C5">
              <w:rPr>
                <w:rFonts w:ascii="Arial" w:hAnsi="Arial" w:cs="Arial" w:eastAsiaTheme="minorEastAsia"/>
                <w:sz w:val="24"/>
                <w:szCs w:val="24"/>
              </w:rPr>
              <w:t>, a</w:t>
            </w:r>
            <w:r w:rsidRPr="00311168" w:rsidR="004F01C5">
              <w:rPr>
                <w:rFonts w:ascii="Arial" w:hAnsi="Arial" w:cs="Arial" w:eastAsiaTheme="minorEastAsia"/>
                <w:sz w:val="24"/>
                <w:szCs w:val="24"/>
              </w:rPr>
              <w:t>sses monitor and action information security protocols, data security breaches and incidents</w:t>
            </w:r>
            <w:r w:rsidR="004F01C5">
              <w:rPr>
                <w:rFonts w:ascii="Arial" w:hAnsi="Arial" w:cs="Arial" w:eastAsiaTheme="minorEastAsia"/>
                <w:sz w:val="24"/>
                <w:szCs w:val="24"/>
              </w:rPr>
              <w:t xml:space="preserve"> </w:t>
            </w:r>
            <w:r w:rsidRPr="00311168" w:rsidR="00311168">
              <w:rPr>
                <w:rFonts w:ascii="Arial" w:hAnsi="Arial" w:cs="Arial" w:eastAsiaTheme="minorEastAsia"/>
                <w:sz w:val="24"/>
                <w:szCs w:val="24"/>
              </w:rPr>
              <w:t xml:space="preserve">and </w:t>
            </w:r>
            <w:r w:rsidR="004F01C5">
              <w:rPr>
                <w:rFonts w:ascii="Arial" w:hAnsi="Arial" w:cs="Arial" w:eastAsiaTheme="minorEastAsia"/>
                <w:sz w:val="24"/>
                <w:szCs w:val="24"/>
              </w:rPr>
              <w:t xml:space="preserve">assist in </w:t>
            </w:r>
            <w:r w:rsidRPr="00311168" w:rsidR="00311168">
              <w:rPr>
                <w:rFonts w:ascii="Arial" w:hAnsi="Arial" w:cs="Arial" w:eastAsiaTheme="minorEastAsia"/>
                <w:sz w:val="24"/>
                <w:szCs w:val="24"/>
              </w:rPr>
              <w:t>report</w:t>
            </w:r>
            <w:r w:rsidR="004F01C5">
              <w:rPr>
                <w:rFonts w:ascii="Arial" w:hAnsi="Arial" w:cs="Arial" w:eastAsiaTheme="minorEastAsia"/>
                <w:sz w:val="24"/>
                <w:szCs w:val="24"/>
              </w:rPr>
              <w:t>ing</w:t>
            </w:r>
            <w:r w:rsidRPr="00311168" w:rsidR="00311168">
              <w:rPr>
                <w:rFonts w:ascii="Arial" w:hAnsi="Arial" w:cs="Arial" w:eastAsiaTheme="minorEastAsia"/>
                <w:sz w:val="24"/>
                <w:szCs w:val="24"/>
              </w:rPr>
              <w:t xml:space="preserve"> to the Information Commissioner’s Office</w:t>
            </w:r>
            <w:r w:rsidR="00D60F73">
              <w:rPr>
                <w:rFonts w:ascii="Arial" w:hAnsi="Arial" w:cs="Arial" w:eastAsiaTheme="minorEastAsia"/>
                <w:sz w:val="24"/>
                <w:szCs w:val="24"/>
              </w:rPr>
              <w:t xml:space="preserve"> if required.</w:t>
            </w:r>
          </w:p>
          <w:p w:rsidRPr="00311168" w:rsidR="00311168" w:rsidP="005F441A" w:rsidRDefault="00311168" w14:paraId="319460BE" w14:textId="77777777">
            <w:pPr>
              <w:spacing w:line="288" w:lineRule="auto"/>
              <w:contextualSpacing/>
              <w:rPr>
                <w:rFonts w:ascii="Arial" w:hAnsi="Arial" w:cs="Arial" w:eastAsiaTheme="minorEastAsia"/>
                <w:sz w:val="24"/>
                <w:szCs w:val="24"/>
              </w:rPr>
            </w:pPr>
          </w:p>
          <w:p w:rsidR="00BF53AA" w:rsidP="00311168" w:rsidRDefault="005F441A" w14:paraId="4F1F2F0D" w14:textId="77777777">
            <w:pPr>
              <w:spacing w:line="288" w:lineRule="auto"/>
              <w:contextualSpacing/>
              <w:rPr>
                <w:rFonts w:ascii="Arial" w:hAnsi="Arial" w:cs="Arial" w:eastAsiaTheme="minorEastAsia"/>
                <w:sz w:val="24"/>
                <w:szCs w:val="24"/>
              </w:rPr>
            </w:pPr>
            <w:r w:rsidRPr="00311168">
              <w:rPr>
                <w:rFonts w:ascii="Arial" w:hAnsi="Arial" w:cs="Arial" w:eastAsiaTheme="minorEastAsia"/>
                <w:sz w:val="24"/>
                <w:szCs w:val="24"/>
              </w:rPr>
              <w:t xml:space="preserve">The School is registered as a data controller with the Information Commissioners Office (ICO) and the Head teacher will renew this registration annually. </w:t>
            </w:r>
          </w:p>
          <w:p w:rsidRPr="00311168" w:rsidR="005F441A" w:rsidP="00311168" w:rsidRDefault="005F441A" w14:paraId="3BEB3588" w14:textId="5FC4E49D">
            <w:pPr>
              <w:spacing w:line="288" w:lineRule="auto"/>
              <w:contextualSpacing/>
              <w:rPr>
                <w:rFonts w:ascii="Arial" w:hAnsi="Arial" w:cs="Arial"/>
                <w:sz w:val="24"/>
                <w:szCs w:val="24"/>
              </w:rPr>
            </w:pPr>
          </w:p>
        </w:tc>
      </w:tr>
      <w:tr w:rsidRPr="00904A29" w:rsidR="005F441A" w:rsidTr="00D24410" w14:paraId="1D65B2F8" w14:textId="77777777">
        <w:tc>
          <w:tcPr>
            <w:tcW w:w="2410" w:type="dxa"/>
          </w:tcPr>
          <w:p w:rsidRPr="00311168" w:rsidR="005F441A" w:rsidP="00D24410" w:rsidRDefault="005F441A" w14:paraId="699BE1DA" w14:textId="14A4BB70">
            <w:pPr>
              <w:spacing w:before="120" w:after="120"/>
              <w:rPr>
                <w:rFonts w:ascii="Arial" w:hAnsi="Arial" w:cs="Arial"/>
                <w:sz w:val="24"/>
                <w:szCs w:val="24"/>
              </w:rPr>
            </w:pPr>
            <w:r w:rsidRPr="00311168">
              <w:rPr>
                <w:rFonts w:ascii="Arial" w:hAnsi="Arial" w:cs="Arial"/>
                <w:sz w:val="24"/>
                <w:szCs w:val="24"/>
              </w:rPr>
              <w:t>Head teacher/Senior Management Team/Bursar</w:t>
            </w:r>
          </w:p>
        </w:tc>
        <w:tc>
          <w:tcPr>
            <w:tcW w:w="6520" w:type="dxa"/>
          </w:tcPr>
          <w:p w:rsidRPr="00311168" w:rsidR="005F441A" w:rsidP="005F441A" w:rsidRDefault="00D60F73" w14:paraId="613EFF2A" w14:textId="03D89ECB">
            <w:pPr>
              <w:spacing w:line="288" w:lineRule="auto"/>
              <w:contextualSpacing/>
              <w:rPr>
                <w:rFonts w:ascii="Arial" w:hAnsi="Arial" w:cs="Arial" w:eastAsiaTheme="minorEastAsia"/>
                <w:sz w:val="24"/>
                <w:szCs w:val="24"/>
              </w:rPr>
            </w:pPr>
            <w:r>
              <w:rPr>
                <w:rFonts w:ascii="Arial" w:hAnsi="Arial" w:cs="Arial" w:eastAsiaTheme="minorEastAsia"/>
                <w:sz w:val="24"/>
                <w:szCs w:val="24"/>
              </w:rPr>
              <w:t>Ensure t</w:t>
            </w:r>
            <w:r w:rsidRPr="00311168" w:rsidR="005F441A">
              <w:rPr>
                <w:rFonts w:ascii="Arial" w:hAnsi="Arial" w:cs="Arial" w:eastAsiaTheme="minorEastAsia"/>
                <w:sz w:val="24"/>
                <w:szCs w:val="24"/>
              </w:rPr>
              <w:t>he provision of data protection training for staff within the School.</w:t>
            </w:r>
          </w:p>
          <w:p w:rsidR="00311168" w:rsidP="005F441A" w:rsidRDefault="00311168" w14:paraId="5EEB70DF" w14:textId="77777777">
            <w:pPr>
              <w:spacing w:line="288" w:lineRule="auto"/>
              <w:contextualSpacing/>
              <w:rPr>
                <w:rFonts w:ascii="Arial" w:hAnsi="Arial" w:cs="Arial" w:eastAsiaTheme="minorEastAsia"/>
                <w:sz w:val="24"/>
                <w:szCs w:val="24"/>
              </w:rPr>
            </w:pPr>
          </w:p>
          <w:p w:rsidRPr="00311168" w:rsidR="005F441A" w:rsidP="005F441A" w:rsidRDefault="005F441A" w14:paraId="48CFCEB1" w14:textId="60169F55">
            <w:pPr>
              <w:spacing w:line="288" w:lineRule="auto"/>
              <w:contextualSpacing/>
              <w:rPr>
                <w:rFonts w:ascii="Arial" w:hAnsi="Arial" w:cs="Arial" w:eastAsiaTheme="minorEastAsia"/>
                <w:sz w:val="24"/>
                <w:szCs w:val="24"/>
              </w:rPr>
            </w:pPr>
            <w:r w:rsidRPr="00311168">
              <w:rPr>
                <w:rFonts w:ascii="Arial" w:hAnsi="Arial" w:cs="Arial" w:eastAsiaTheme="minorEastAsia"/>
                <w:sz w:val="24"/>
                <w:szCs w:val="24"/>
              </w:rPr>
              <w:t>Development of best practice guidelines.</w:t>
            </w:r>
          </w:p>
          <w:p w:rsidR="00311168" w:rsidP="005F441A" w:rsidRDefault="00311168" w14:paraId="4120A68F" w14:textId="77777777">
            <w:pPr>
              <w:spacing w:line="288" w:lineRule="auto"/>
              <w:contextualSpacing/>
              <w:rPr>
                <w:rFonts w:ascii="Arial" w:hAnsi="Arial" w:cs="Arial" w:eastAsiaTheme="minorEastAsia"/>
                <w:sz w:val="24"/>
                <w:szCs w:val="24"/>
              </w:rPr>
            </w:pPr>
          </w:p>
          <w:p w:rsidRPr="00311168" w:rsidR="005F441A" w:rsidP="005F441A" w:rsidRDefault="005F441A" w14:paraId="67392D5F" w14:textId="0955F18F">
            <w:pPr>
              <w:spacing w:line="288" w:lineRule="auto"/>
              <w:contextualSpacing/>
              <w:rPr>
                <w:rFonts w:ascii="Arial" w:hAnsi="Arial" w:cs="Arial" w:eastAsiaTheme="minorEastAsia"/>
                <w:sz w:val="24"/>
                <w:szCs w:val="24"/>
              </w:rPr>
            </w:pPr>
            <w:r w:rsidRPr="00311168">
              <w:rPr>
                <w:rFonts w:ascii="Arial" w:hAnsi="Arial" w:cs="Arial" w:eastAsiaTheme="minorEastAsia"/>
                <w:sz w:val="24"/>
                <w:szCs w:val="24"/>
              </w:rPr>
              <w:t>Undertaking compliance checks to ensure adherence throughout the school with UK GDPR and the Data Protection Act 2018.</w:t>
            </w:r>
          </w:p>
          <w:p w:rsidRPr="00311168" w:rsidR="005F441A" w:rsidP="005F441A" w:rsidRDefault="005F441A" w14:paraId="51663DEE" w14:textId="28509003">
            <w:pPr>
              <w:spacing w:line="288" w:lineRule="auto"/>
              <w:contextualSpacing/>
              <w:rPr>
                <w:rFonts w:ascii="Arial" w:hAnsi="Arial" w:cs="Arial" w:eastAsiaTheme="minorEastAsia"/>
                <w:sz w:val="24"/>
                <w:szCs w:val="24"/>
              </w:rPr>
            </w:pPr>
          </w:p>
          <w:p w:rsidRPr="00311168" w:rsidR="005F441A" w:rsidP="005F441A" w:rsidRDefault="005F441A" w14:paraId="5A62C294" w14:textId="4EC9E9C9">
            <w:pPr>
              <w:spacing w:line="288" w:lineRule="auto"/>
              <w:contextualSpacing/>
              <w:rPr>
                <w:rFonts w:ascii="Arial" w:hAnsi="Arial" w:cs="Arial" w:eastAsiaTheme="minorEastAsia"/>
                <w:sz w:val="24"/>
                <w:szCs w:val="24"/>
              </w:rPr>
            </w:pPr>
            <w:r w:rsidRPr="00311168">
              <w:rPr>
                <w:rFonts w:ascii="Arial" w:hAnsi="Arial" w:cs="Arial" w:eastAsiaTheme="minorEastAsia"/>
                <w:sz w:val="24"/>
                <w:szCs w:val="24"/>
              </w:rPr>
              <w:t>Ensure all staff are aware of how to deal with and respond to a security breach and a Subject Access Request</w:t>
            </w:r>
            <w:r w:rsidR="00BF53AA">
              <w:rPr>
                <w:rFonts w:ascii="Arial" w:hAnsi="Arial" w:cs="Arial" w:eastAsiaTheme="minorEastAsia"/>
                <w:sz w:val="24"/>
                <w:szCs w:val="24"/>
              </w:rPr>
              <w:t xml:space="preserve"> and Education Record Request.</w:t>
            </w:r>
            <w:r w:rsidR="008C7920">
              <w:rPr>
                <w:rFonts w:ascii="Arial" w:hAnsi="Arial" w:cs="Arial" w:eastAsiaTheme="minorEastAsia"/>
                <w:sz w:val="24"/>
                <w:szCs w:val="24"/>
              </w:rPr>
              <w:t xml:space="preserve"> See Appen 1</w:t>
            </w:r>
          </w:p>
          <w:p w:rsidR="00BF53AA" w:rsidP="005F441A" w:rsidRDefault="00BF53AA" w14:paraId="542BE1FD" w14:textId="77777777">
            <w:pPr>
              <w:spacing w:line="288" w:lineRule="auto"/>
              <w:contextualSpacing/>
              <w:rPr>
                <w:rFonts w:ascii="Arial" w:hAnsi="Arial" w:cs="Arial" w:eastAsiaTheme="minorEastAsia"/>
                <w:sz w:val="24"/>
                <w:szCs w:val="24"/>
              </w:rPr>
            </w:pPr>
          </w:p>
          <w:p w:rsidRPr="00311168" w:rsidR="005F441A" w:rsidP="005F441A" w:rsidRDefault="005F441A" w14:paraId="19CF8FEB" w14:textId="4DDE9EB0">
            <w:pPr>
              <w:spacing w:line="288" w:lineRule="auto"/>
              <w:contextualSpacing/>
              <w:rPr>
                <w:rFonts w:ascii="Arial" w:hAnsi="Arial" w:cs="Arial" w:eastAsiaTheme="minorEastAsia"/>
                <w:sz w:val="24"/>
                <w:szCs w:val="24"/>
              </w:rPr>
            </w:pPr>
            <w:r w:rsidRPr="00311168">
              <w:rPr>
                <w:rFonts w:ascii="Arial" w:hAnsi="Arial" w:cs="Arial" w:eastAsiaTheme="minorEastAsia"/>
                <w:sz w:val="24"/>
                <w:szCs w:val="24"/>
              </w:rPr>
              <w:t xml:space="preserve">To provide a record of processing activities </w:t>
            </w:r>
            <w:r w:rsidR="00D60F73">
              <w:rPr>
                <w:rFonts w:ascii="Arial" w:hAnsi="Arial" w:cs="Arial" w:eastAsiaTheme="minorEastAsia"/>
                <w:sz w:val="24"/>
                <w:szCs w:val="24"/>
              </w:rPr>
              <w:t xml:space="preserve">which </w:t>
            </w:r>
            <w:r w:rsidRPr="00311168">
              <w:rPr>
                <w:rFonts w:ascii="Arial" w:hAnsi="Arial" w:cs="Arial" w:eastAsiaTheme="minorEastAsia"/>
                <w:sz w:val="24"/>
                <w:szCs w:val="24"/>
              </w:rPr>
              <w:t xml:space="preserve">must be kept up to date. More information can be found at the ICO website </w:t>
            </w:r>
            <w:hyperlink w:history="1" r:id="rId9">
              <w:r w:rsidRPr="00311168">
                <w:rPr>
                  <w:rFonts w:ascii="Arial" w:hAnsi="Arial" w:cs="Arial" w:eastAsiaTheme="minorEastAsia"/>
                  <w:color w:val="0563C1" w:themeColor="hyperlink"/>
                  <w:sz w:val="24"/>
                  <w:szCs w:val="24"/>
                  <w:u w:val="single"/>
                </w:rPr>
                <w:t>www.ICO.gov.uk</w:t>
              </w:r>
            </w:hyperlink>
          </w:p>
          <w:p w:rsidRPr="00311168" w:rsidR="005F441A" w:rsidP="00D60F73" w:rsidRDefault="00311168" w14:paraId="1C344C74" w14:textId="72E3EE9D">
            <w:pPr>
              <w:spacing w:before="120" w:after="120"/>
              <w:jc w:val="both"/>
              <w:rPr>
                <w:rFonts w:ascii="Arial" w:hAnsi="Arial" w:cs="Arial"/>
                <w:sz w:val="24"/>
                <w:szCs w:val="24"/>
              </w:rPr>
            </w:pPr>
            <w:r w:rsidRPr="00311168">
              <w:rPr>
                <w:rFonts w:ascii="Arial" w:hAnsi="Arial" w:eastAsia="Times New Roman" w:cs="Arial"/>
                <w:sz w:val="24"/>
                <w:szCs w:val="24"/>
                <w:lang w:eastAsia="en-GB"/>
              </w:rPr>
              <w:t xml:space="preserve">Ensuring that Policies &amp; Procedural documents are made known to all staff, inclusive of agency workers, contractors, volunteers, students or anyone accessing the Council’s systems or information and in doing so ensuring awareness of their responsibilities </w:t>
            </w:r>
            <w:r w:rsidRPr="00311168" w:rsidR="00D60F73">
              <w:rPr>
                <w:rFonts w:ascii="Arial" w:hAnsi="Arial" w:cs="Arial" w:eastAsiaTheme="minorEastAsia"/>
                <w:sz w:val="24"/>
                <w:szCs w:val="24"/>
              </w:rPr>
              <w:t>around handling personal and sensitive information.</w:t>
            </w:r>
          </w:p>
        </w:tc>
      </w:tr>
      <w:tr w:rsidRPr="00904A29" w:rsidR="005F441A" w:rsidTr="00D24410" w14:paraId="7C6F22B0" w14:textId="77777777">
        <w:tc>
          <w:tcPr>
            <w:tcW w:w="2410" w:type="dxa"/>
          </w:tcPr>
          <w:p w:rsidRPr="00311168" w:rsidR="005F441A" w:rsidP="00D24410" w:rsidRDefault="005F441A" w14:paraId="46037325" w14:textId="103EE06F">
            <w:pPr>
              <w:spacing w:before="120" w:after="120"/>
              <w:rPr>
                <w:rFonts w:ascii="Arial" w:hAnsi="Arial" w:cs="Arial"/>
                <w:sz w:val="24"/>
                <w:szCs w:val="24"/>
              </w:rPr>
            </w:pPr>
            <w:r w:rsidRPr="00311168">
              <w:rPr>
                <w:rFonts w:ascii="Arial" w:hAnsi="Arial" w:cs="Arial"/>
                <w:sz w:val="24"/>
                <w:szCs w:val="24"/>
              </w:rPr>
              <w:t>All staff</w:t>
            </w:r>
          </w:p>
        </w:tc>
        <w:tc>
          <w:tcPr>
            <w:tcW w:w="6520" w:type="dxa"/>
          </w:tcPr>
          <w:p w:rsidRPr="00311168" w:rsidR="008C7920" w:rsidP="008C7920" w:rsidRDefault="008C7920" w14:paraId="72E1854A" w14:textId="4B7056B2">
            <w:pPr>
              <w:spacing w:before="120" w:after="120"/>
              <w:jc w:val="both"/>
              <w:rPr>
                <w:rFonts w:ascii="Arial" w:hAnsi="Arial" w:cs="Arial"/>
                <w:sz w:val="24"/>
                <w:szCs w:val="24"/>
              </w:rPr>
            </w:pPr>
            <w:r w:rsidRPr="00311168">
              <w:rPr>
                <w:rFonts w:ascii="Arial" w:hAnsi="Arial" w:cs="Arial"/>
                <w:sz w:val="24"/>
                <w:szCs w:val="24"/>
              </w:rPr>
              <w:t xml:space="preserve">To read and adhere to the Policy and related procedures/guidance when managing, storing and </w:t>
            </w:r>
            <w:r w:rsidR="00A12D91">
              <w:rPr>
                <w:rFonts w:ascii="Arial" w:hAnsi="Arial" w:cs="Arial"/>
                <w:sz w:val="24"/>
                <w:szCs w:val="24"/>
              </w:rPr>
              <w:t xml:space="preserve">securely </w:t>
            </w:r>
            <w:r w:rsidRPr="00311168">
              <w:rPr>
                <w:rFonts w:ascii="Arial" w:hAnsi="Arial" w:cs="Arial"/>
                <w:sz w:val="24"/>
                <w:szCs w:val="24"/>
              </w:rPr>
              <w:t xml:space="preserve">disposing of the information they create and receive during </w:t>
            </w:r>
            <w:r w:rsidRPr="00311168">
              <w:rPr>
                <w:rFonts w:ascii="Arial" w:hAnsi="Arial" w:cs="Arial"/>
                <w:sz w:val="24"/>
                <w:szCs w:val="24"/>
              </w:rPr>
              <w:lastRenderedPageBreak/>
              <w:t>the course of their duties</w:t>
            </w:r>
            <w:r w:rsidRPr="007B188C" w:rsidR="003B7D1E">
              <w:rPr>
                <w:rFonts w:ascii="Arial" w:hAnsi="Arial" w:cs="Arial"/>
                <w:sz w:val="24"/>
                <w:szCs w:val="24"/>
              </w:rPr>
              <w:t xml:space="preserve">.  See </w:t>
            </w:r>
            <w:r w:rsidR="007B188C">
              <w:rPr>
                <w:rFonts w:ascii="Arial" w:hAnsi="Arial" w:cs="Arial"/>
                <w:sz w:val="24"/>
                <w:szCs w:val="24"/>
              </w:rPr>
              <w:t xml:space="preserve">also </w:t>
            </w:r>
            <w:r w:rsidRPr="007B188C" w:rsidR="003B7D1E">
              <w:rPr>
                <w:rFonts w:ascii="Arial" w:hAnsi="Arial" w:cs="Arial"/>
                <w:sz w:val="24"/>
                <w:szCs w:val="24"/>
              </w:rPr>
              <w:t xml:space="preserve">Retention Policy and Secure Destruction </w:t>
            </w:r>
            <w:r w:rsidRPr="007B188C" w:rsidR="007B188C">
              <w:rPr>
                <w:rFonts w:ascii="Arial" w:hAnsi="Arial" w:cs="Arial"/>
                <w:sz w:val="24"/>
                <w:szCs w:val="24"/>
              </w:rPr>
              <w:t>Policy</w:t>
            </w:r>
            <w:r w:rsidR="007B188C">
              <w:rPr>
                <w:rFonts w:ascii="Arial" w:hAnsi="Arial" w:cs="Arial"/>
                <w:sz w:val="24"/>
                <w:szCs w:val="24"/>
              </w:rPr>
              <w:t>.</w:t>
            </w:r>
          </w:p>
          <w:p w:rsidRPr="00311168" w:rsidR="005F441A" w:rsidP="005F441A" w:rsidRDefault="00D60F73" w14:paraId="1E33496A" w14:textId="64B2270D">
            <w:pPr>
              <w:spacing w:after="200" w:line="288" w:lineRule="auto"/>
              <w:rPr>
                <w:rFonts w:ascii="Arial" w:hAnsi="Arial" w:cs="Arial" w:eastAsiaTheme="minorEastAsia"/>
                <w:sz w:val="24"/>
                <w:szCs w:val="24"/>
              </w:rPr>
            </w:pPr>
            <w:r>
              <w:rPr>
                <w:rFonts w:ascii="Arial" w:hAnsi="Arial" w:cs="Arial" w:eastAsiaTheme="minorEastAsia"/>
                <w:sz w:val="24"/>
                <w:szCs w:val="24"/>
              </w:rPr>
              <w:t>S</w:t>
            </w:r>
            <w:r w:rsidRPr="00311168" w:rsidR="005F441A">
              <w:rPr>
                <w:rFonts w:ascii="Arial" w:hAnsi="Arial" w:cs="Arial" w:eastAsiaTheme="minorEastAsia"/>
                <w:sz w:val="24"/>
                <w:szCs w:val="24"/>
              </w:rPr>
              <w:t xml:space="preserve">hould take reasonable steps to ensure that personal data provided to the school is accurate </w:t>
            </w:r>
            <w:r w:rsidR="008C7920">
              <w:rPr>
                <w:rFonts w:ascii="Arial" w:hAnsi="Arial" w:cs="Arial" w:eastAsiaTheme="minorEastAsia"/>
                <w:sz w:val="24"/>
                <w:szCs w:val="24"/>
              </w:rPr>
              <w:t xml:space="preserve">and </w:t>
            </w:r>
            <w:r w:rsidRPr="00311168" w:rsidR="005F441A">
              <w:rPr>
                <w:rFonts w:ascii="Arial" w:hAnsi="Arial" w:cs="Arial" w:eastAsiaTheme="minorEastAsia"/>
                <w:sz w:val="24"/>
                <w:szCs w:val="24"/>
              </w:rPr>
              <w:t>kept up to date.</w:t>
            </w:r>
          </w:p>
          <w:p w:rsidRPr="00311168" w:rsidR="005F441A" w:rsidP="005F441A" w:rsidRDefault="005F441A" w14:paraId="30941E82" w14:textId="0DD3FE90">
            <w:pPr>
              <w:spacing w:after="200" w:line="288" w:lineRule="auto"/>
              <w:rPr>
                <w:rFonts w:ascii="Arial" w:hAnsi="Arial" w:cs="Arial" w:eastAsiaTheme="minorEastAsia"/>
                <w:sz w:val="24"/>
                <w:szCs w:val="24"/>
              </w:rPr>
            </w:pPr>
            <w:r w:rsidRPr="00311168">
              <w:rPr>
                <w:rFonts w:ascii="Arial" w:hAnsi="Arial" w:cs="Arial" w:eastAsiaTheme="minorEastAsia"/>
                <w:sz w:val="24"/>
                <w:szCs w:val="24"/>
              </w:rPr>
              <w:t xml:space="preserve">All staff are aware of how to respond to or request personal information via a Subject Access Request.  </w:t>
            </w:r>
            <w:r w:rsidR="00BF53AA">
              <w:rPr>
                <w:rFonts w:ascii="Arial" w:hAnsi="Arial" w:cs="Arial" w:eastAsiaTheme="minorEastAsia"/>
                <w:sz w:val="24"/>
                <w:szCs w:val="24"/>
              </w:rPr>
              <w:t>See A</w:t>
            </w:r>
            <w:r w:rsidR="008C7920">
              <w:rPr>
                <w:rFonts w:ascii="Arial" w:hAnsi="Arial" w:cs="Arial" w:eastAsiaTheme="minorEastAsia"/>
                <w:sz w:val="24"/>
                <w:szCs w:val="24"/>
              </w:rPr>
              <w:t>ppen 1.</w:t>
            </w:r>
          </w:p>
          <w:p w:rsidRPr="00311168" w:rsidR="005F441A" w:rsidP="005F441A" w:rsidRDefault="005F441A" w14:paraId="3D632124" w14:textId="0BC2FCF9">
            <w:pPr>
              <w:spacing w:after="200" w:line="288" w:lineRule="auto"/>
              <w:rPr>
                <w:rFonts w:ascii="Arial" w:hAnsi="Arial" w:cs="Arial" w:eastAsiaTheme="minorEastAsia"/>
                <w:sz w:val="24"/>
                <w:szCs w:val="24"/>
              </w:rPr>
            </w:pPr>
            <w:r w:rsidRPr="00311168">
              <w:rPr>
                <w:rFonts w:ascii="Arial" w:hAnsi="Arial" w:cs="Arial" w:eastAsiaTheme="minorEastAsia"/>
                <w:sz w:val="24"/>
                <w:szCs w:val="24"/>
              </w:rPr>
              <w:t xml:space="preserve">That all staff are aware of the legal rights of the data subject including children aged under 13 and aged over 13.  </w:t>
            </w:r>
            <w:r w:rsidR="007A01A6">
              <w:rPr>
                <w:rFonts w:ascii="Arial" w:hAnsi="Arial" w:cs="Arial" w:eastAsiaTheme="minorEastAsia"/>
                <w:sz w:val="24"/>
                <w:szCs w:val="24"/>
              </w:rPr>
              <w:t>See Appen 1.</w:t>
            </w:r>
          </w:p>
          <w:p w:rsidRPr="00311168" w:rsidR="005F441A" w:rsidP="005F441A" w:rsidRDefault="005F441A" w14:paraId="1EFB3999" w14:textId="34598A4D">
            <w:pPr>
              <w:spacing w:after="200" w:line="288" w:lineRule="auto"/>
              <w:rPr>
                <w:rFonts w:ascii="Arial" w:hAnsi="Arial" w:cs="Arial" w:eastAsiaTheme="minorEastAsia"/>
                <w:color w:val="000000"/>
                <w:sz w:val="24"/>
                <w:szCs w:val="24"/>
              </w:rPr>
            </w:pPr>
            <w:r w:rsidRPr="00311168">
              <w:rPr>
                <w:rFonts w:ascii="Arial" w:hAnsi="Arial" w:cs="Arial" w:eastAsiaTheme="minorEastAsia"/>
                <w:sz w:val="24"/>
                <w:szCs w:val="24"/>
              </w:rPr>
              <w:t xml:space="preserve">All staff are aware of how to respond to an education </w:t>
            </w:r>
            <w:r w:rsidR="00BF53AA">
              <w:rPr>
                <w:rFonts w:ascii="Arial" w:hAnsi="Arial" w:cs="Arial" w:eastAsiaTheme="minorEastAsia"/>
                <w:sz w:val="24"/>
                <w:szCs w:val="24"/>
              </w:rPr>
              <w:t xml:space="preserve">record </w:t>
            </w:r>
            <w:r w:rsidRPr="00311168">
              <w:rPr>
                <w:rFonts w:ascii="Arial" w:hAnsi="Arial" w:cs="Arial" w:eastAsiaTheme="minorEastAsia"/>
                <w:sz w:val="24"/>
                <w:szCs w:val="24"/>
              </w:rPr>
              <w:t>request.</w:t>
            </w:r>
            <w:r w:rsidRPr="00311168">
              <w:rPr>
                <w:rFonts w:ascii="Arial" w:hAnsi="Arial" w:cs="Arial" w:eastAsiaTheme="minorEastAsia"/>
                <w:color w:val="000000"/>
                <w:sz w:val="23"/>
                <w:szCs w:val="23"/>
              </w:rPr>
              <w:t xml:space="preserve"> </w:t>
            </w:r>
            <w:r w:rsidR="00BF53AA">
              <w:rPr>
                <w:rFonts w:ascii="Arial" w:hAnsi="Arial" w:cs="Arial" w:eastAsiaTheme="minorEastAsia"/>
                <w:color w:val="000000"/>
                <w:sz w:val="23"/>
                <w:szCs w:val="23"/>
              </w:rPr>
              <w:t>See A</w:t>
            </w:r>
            <w:r w:rsidR="008C7920">
              <w:rPr>
                <w:rFonts w:ascii="Arial" w:hAnsi="Arial" w:cs="Arial" w:eastAsiaTheme="minorEastAsia"/>
                <w:color w:val="000000"/>
                <w:sz w:val="23"/>
                <w:szCs w:val="23"/>
              </w:rPr>
              <w:t>ppen 1</w:t>
            </w:r>
          </w:p>
          <w:p w:rsidRPr="00311168" w:rsidR="00A12D91" w:rsidP="00A12D91" w:rsidRDefault="00A12D91" w14:paraId="3E597EEC" w14:textId="23D35CFC">
            <w:pPr>
              <w:spacing w:before="120" w:after="120"/>
              <w:jc w:val="both"/>
              <w:rPr>
                <w:rFonts w:ascii="Arial" w:hAnsi="Arial" w:cs="Arial"/>
                <w:sz w:val="24"/>
                <w:szCs w:val="24"/>
              </w:rPr>
            </w:pPr>
            <w:r w:rsidRPr="00311168">
              <w:rPr>
                <w:rFonts w:ascii="Arial" w:hAnsi="Arial" w:cs="Arial"/>
                <w:sz w:val="24"/>
                <w:szCs w:val="24"/>
              </w:rPr>
              <w:t xml:space="preserve">To report immediately any observed or suspected incidents </w:t>
            </w:r>
            <w:r>
              <w:rPr>
                <w:rFonts w:ascii="Arial" w:hAnsi="Arial" w:cs="Arial"/>
                <w:sz w:val="24"/>
                <w:szCs w:val="24"/>
              </w:rPr>
              <w:t xml:space="preserve">or breaches </w:t>
            </w:r>
            <w:r w:rsidRPr="00311168">
              <w:rPr>
                <w:rFonts w:ascii="Arial" w:hAnsi="Arial" w:cs="Arial"/>
                <w:sz w:val="24"/>
                <w:szCs w:val="24"/>
              </w:rPr>
              <w:t>where information has or may have been insecurely disposed of</w:t>
            </w:r>
            <w:r>
              <w:rPr>
                <w:rFonts w:ascii="Arial" w:hAnsi="Arial" w:cs="Arial"/>
                <w:sz w:val="24"/>
                <w:szCs w:val="24"/>
              </w:rPr>
              <w:t xml:space="preserve"> or accidently lost.</w:t>
            </w:r>
            <w:r w:rsidRPr="00311168">
              <w:rPr>
                <w:rFonts w:ascii="Arial" w:hAnsi="Arial" w:cs="Arial" w:eastAsiaTheme="minorEastAsia"/>
                <w:sz w:val="24"/>
                <w:szCs w:val="24"/>
              </w:rPr>
              <w:t xml:space="preserve"> Procedures can be found in the Information Data Loss policy.</w:t>
            </w:r>
          </w:p>
          <w:p w:rsidRPr="00311168" w:rsidR="005F441A" w:rsidP="005F441A" w:rsidRDefault="005F441A" w14:paraId="152144C7" w14:textId="726267DD">
            <w:pPr>
              <w:spacing w:after="200" w:line="288" w:lineRule="auto"/>
              <w:rPr>
                <w:rFonts w:ascii="Arial" w:hAnsi="Arial" w:cs="Arial" w:eastAsiaTheme="minorEastAsia"/>
                <w:sz w:val="24"/>
                <w:szCs w:val="24"/>
              </w:rPr>
            </w:pPr>
            <w:r w:rsidRPr="00311168">
              <w:rPr>
                <w:rFonts w:ascii="Arial" w:hAnsi="Arial" w:cs="Arial" w:eastAsiaTheme="minorEastAsia"/>
                <w:sz w:val="24"/>
                <w:szCs w:val="24"/>
              </w:rPr>
              <w:t xml:space="preserve">All staff are responsible </w:t>
            </w:r>
            <w:r w:rsidR="00B81335">
              <w:rPr>
                <w:rFonts w:ascii="Arial" w:hAnsi="Arial" w:cs="Arial" w:eastAsiaTheme="minorEastAsia"/>
                <w:sz w:val="24"/>
                <w:szCs w:val="24"/>
              </w:rPr>
              <w:t>for securing personal data they use in their job, keep passwords safe and adhere to a clear desk policy when offices are unattended</w:t>
            </w:r>
            <w:r w:rsidR="003B7D1E">
              <w:rPr>
                <w:rFonts w:ascii="Arial" w:hAnsi="Arial" w:cs="Arial" w:eastAsiaTheme="minorEastAsia"/>
                <w:sz w:val="24"/>
                <w:szCs w:val="24"/>
              </w:rPr>
              <w:t>.</w:t>
            </w:r>
          </w:p>
          <w:p w:rsidRPr="00311168" w:rsidR="005F441A" w:rsidP="005F441A" w:rsidRDefault="005F441A" w14:paraId="385848E8" w14:textId="77777777">
            <w:pPr>
              <w:spacing w:after="200" w:line="288" w:lineRule="auto"/>
              <w:rPr>
                <w:rFonts w:ascii="Arial" w:hAnsi="Arial" w:cs="Arial" w:eastAsiaTheme="minorEastAsia"/>
                <w:sz w:val="24"/>
                <w:szCs w:val="24"/>
              </w:rPr>
            </w:pPr>
            <w:r w:rsidRPr="00311168">
              <w:rPr>
                <w:rFonts w:ascii="Arial" w:hAnsi="Arial" w:cs="Arial" w:eastAsiaTheme="minorEastAsia"/>
                <w:sz w:val="24"/>
                <w:szCs w:val="24"/>
              </w:rPr>
              <w:t>All staff are responsible for ensuring that media devices are securely destroyed when no longer required in line with the Schools Secure Destruction Policy.</w:t>
            </w:r>
          </w:p>
          <w:p w:rsidRPr="00311168" w:rsidR="005F441A" w:rsidP="005F441A" w:rsidRDefault="005F441A" w14:paraId="2DF1B21E" w14:textId="77777777">
            <w:pPr>
              <w:spacing w:after="200" w:line="288" w:lineRule="auto"/>
              <w:rPr>
                <w:rFonts w:ascii="Arial" w:hAnsi="Arial" w:cs="Arial" w:eastAsiaTheme="minorEastAsia"/>
                <w:sz w:val="24"/>
                <w:szCs w:val="24"/>
              </w:rPr>
            </w:pPr>
            <w:r w:rsidRPr="00311168">
              <w:rPr>
                <w:rFonts w:ascii="Arial" w:hAnsi="Arial" w:cs="Arial" w:eastAsiaTheme="minorEastAsia"/>
                <w:sz w:val="24"/>
                <w:szCs w:val="24"/>
              </w:rPr>
              <w:t>All staff are responsible for the storage and secure destruction of information data in line with the Schools Retention Policy and Secure Destruction Policy.</w:t>
            </w:r>
          </w:p>
          <w:p w:rsidRPr="00311168" w:rsidR="005F441A" w:rsidP="005F441A" w:rsidRDefault="005F441A" w14:paraId="2C4AE777" w14:textId="248BB29C">
            <w:pPr>
              <w:rPr>
                <w:rFonts w:ascii="Arial" w:hAnsi="Arial" w:cs="Arial"/>
                <w:sz w:val="24"/>
                <w:szCs w:val="24"/>
              </w:rPr>
            </w:pPr>
            <w:r w:rsidRPr="00311168">
              <w:rPr>
                <w:rFonts w:ascii="Arial" w:hAnsi="Arial" w:cs="Arial" w:eastAsiaTheme="minorEastAsia"/>
                <w:sz w:val="24"/>
                <w:szCs w:val="24"/>
              </w:rPr>
              <w:t>All staff are responsible for ensuring that sufficient measures are put in place when sending personal/special category (personal/ sensitive) data</w:t>
            </w:r>
            <w:r w:rsidR="00BF53AA">
              <w:rPr>
                <w:rFonts w:ascii="Arial" w:hAnsi="Arial" w:cs="Arial" w:eastAsiaTheme="minorEastAsia"/>
                <w:sz w:val="24"/>
                <w:szCs w:val="24"/>
              </w:rPr>
              <w:t>.</w:t>
            </w:r>
            <w:r w:rsidRPr="00311168">
              <w:rPr>
                <w:rFonts w:ascii="Arial" w:hAnsi="Arial" w:cs="Arial" w:eastAsiaTheme="minorEastAsia"/>
                <w:sz w:val="24"/>
                <w:szCs w:val="24"/>
              </w:rPr>
              <w:t xml:space="preserve"> </w:t>
            </w:r>
            <w:r w:rsidR="00BF53AA">
              <w:rPr>
                <w:rFonts w:ascii="Arial" w:hAnsi="Arial" w:cs="Arial" w:eastAsiaTheme="minorEastAsia"/>
                <w:sz w:val="24"/>
                <w:szCs w:val="24"/>
              </w:rPr>
              <w:t>See A</w:t>
            </w:r>
            <w:r w:rsidR="008C7920">
              <w:rPr>
                <w:rFonts w:ascii="Arial" w:hAnsi="Arial" w:cs="Arial" w:eastAsiaTheme="minorEastAsia"/>
                <w:sz w:val="24"/>
                <w:szCs w:val="24"/>
              </w:rPr>
              <w:t>ppen 1</w:t>
            </w:r>
          </w:p>
          <w:p w:rsidRPr="00311168" w:rsidR="005F441A" w:rsidP="005F441A" w:rsidRDefault="005F441A" w14:paraId="5A216E52" w14:textId="77777777">
            <w:pPr>
              <w:rPr>
                <w:rFonts w:ascii="Arial" w:hAnsi="Arial" w:cs="Arial"/>
                <w:sz w:val="24"/>
                <w:szCs w:val="24"/>
              </w:rPr>
            </w:pPr>
          </w:p>
          <w:p w:rsidRPr="00311168" w:rsidR="005F441A" w:rsidP="005F441A" w:rsidRDefault="005F441A" w14:paraId="22B20AD0" w14:textId="77777777">
            <w:pPr>
              <w:spacing w:after="200" w:line="288" w:lineRule="auto"/>
              <w:rPr>
                <w:rFonts w:ascii="Arial" w:hAnsi="Arial" w:cs="Arial" w:eastAsiaTheme="minorEastAsia"/>
                <w:sz w:val="24"/>
                <w:szCs w:val="24"/>
              </w:rPr>
            </w:pPr>
            <w:r w:rsidRPr="00311168">
              <w:rPr>
                <w:rFonts w:ascii="Arial" w:hAnsi="Arial" w:cs="Arial" w:eastAsiaTheme="minorEastAsia"/>
                <w:sz w:val="24"/>
                <w:szCs w:val="24"/>
              </w:rPr>
              <w:t>All staff are aware of the rights of the individual under UK GDPR regulations these are:</w:t>
            </w:r>
          </w:p>
          <w:p w:rsidRPr="00311168" w:rsidR="005F441A" w:rsidP="005F441A" w:rsidRDefault="005F441A" w14:paraId="2355860F" w14:textId="77777777">
            <w:pPr>
              <w:spacing w:before="240" w:after="200" w:line="156" w:lineRule="auto"/>
              <w:ind w:left="567"/>
              <w:rPr>
                <w:rFonts w:ascii="Arial" w:hAnsi="Arial" w:cs="Arial" w:eastAsiaTheme="minorEastAsia"/>
                <w:sz w:val="20"/>
                <w:szCs w:val="20"/>
              </w:rPr>
            </w:pPr>
            <w:r w:rsidRPr="00311168">
              <w:rPr>
                <w:rFonts w:ascii="Arial" w:hAnsi="Arial" w:cs="Arial" w:eastAsiaTheme="minorEastAsia"/>
                <w:sz w:val="20"/>
                <w:szCs w:val="20"/>
              </w:rPr>
              <w:t>The right to be informed</w:t>
            </w:r>
          </w:p>
          <w:p w:rsidRPr="00311168" w:rsidR="005F441A" w:rsidP="005F441A" w:rsidRDefault="005F441A" w14:paraId="2304C5A4" w14:textId="77777777">
            <w:pPr>
              <w:spacing w:before="240" w:after="200" w:line="156" w:lineRule="auto"/>
              <w:ind w:left="567"/>
              <w:rPr>
                <w:rFonts w:ascii="Arial" w:hAnsi="Arial" w:cs="Arial" w:eastAsiaTheme="minorEastAsia"/>
                <w:sz w:val="20"/>
                <w:szCs w:val="20"/>
              </w:rPr>
            </w:pPr>
            <w:r w:rsidRPr="00311168">
              <w:rPr>
                <w:rFonts w:ascii="Arial" w:hAnsi="Arial" w:cs="Arial" w:eastAsiaTheme="minorEastAsia"/>
                <w:sz w:val="20"/>
                <w:szCs w:val="20"/>
              </w:rPr>
              <w:t>The right of access</w:t>
            </w:r>
          </w:p>
          <w:p w:rsidRPr="00311168" w:rsidR="005F441A" w:rsidP="005F441A" w:rsidRDefault="005F441A" w14:paraId="091EF667" w14:textId="77777777">
            <w:pPr>
              <w:spacing w:before="240" w:after="200" w:line="156" w:lineRule="auto"/>
              <w:ind w:left="567"/>
              <w:rPr>
                <w:rFonts w:ascii="Arial" w:hAnsi="Arial" w:cs="Arial" w:eastAsiaTheme="minorEastAsia"/>
                <w:sz w:val="20"/>
                <w:szCs w:val="20"/>
              </w:rPr>
            </w:pPr>
            <w:r w:rsidRPr="00311168">
              <w:rPr>
                <w:rFonts w:ascii="Arial" w:hAnsi="Arial" w:cs="Arial" w:eastAsiaTheme="minorEastAsia"/>
                <w:sz w:val="20"/>
                <w:szCs w:val="20"/>
              </w:rPr>
              <w:t xml:space="preserve">The right to rectification </w:t>
            </w:r>
          </w:p>
          <w:p w:rsidRPr="00311168" w:rsidR="005F441A" w:rsidP="005F441A" w:rsidRDefault="005F441A" w14:paraId="03DF8E63" w14:textId="77777777">
            <w:pPr>
              <w:spacing w:before="240" w:after="200" w:line="156" w:lineRule="auto"/>
              <w:ind w:left="567"/>
              <w:rPr>
                <w:rFonts w:ascii="Arial" w:hAnsi="Arial" w:cs="Arial" w:eastAsiaTheme="minorEastAsia"/>
                <w:sz w:val="20"/>
                <w:szCs w:val="20"/>
              </w:rPr>
            </w:pPr>
            <w:r w:rsidRPr="00311168">
              <w:rPr>
                <w:rFonts w:ascii="Arial" w:hAnsi="Arial" w:cs="Arial" w:eastAsiaTheme="minorEastAsia"/>
                <w:sz w:val="20"/>
                <w:szCs w:val="20"/>
              </w:rPr>
              <w:t>The right of erasure</w:t>
            </w:r>
          </w:p>
          <w:p w:rsidRPr="00311168" w:rsidR="005F441A" w:rsidP="005F441A" w:rsidRDefault="005F441A" w14:paraId="32660B96" w14:textId="77777777">
            <w:pPr>
              <w:spacing w:before="240" w:after="200" w:line="156" w:lineRule="auto"/>
              <w:ind w:left="567"/>
              <w:rPr>
                <w:rFonts w:ascii="Arial" w:hAnsi="Arial" w:cs="Arial" w:eastAsiaTheme="minorEastAsia"/>
                <w:sz w:val="20"/>
                <w:szCs w:val="20"/>
              </w:rPr>
            </w:pPr>
            <w:r w:rsidRPr="00311168">
              <w:rPr>
                <w:rFonts w:ascii="Arial" w:hAnsi="Arial" w:cs="Arial" w:eastAsiaTheme="minorEastAsia"/>
                <w:sz w:val="20"/>
                <w:szCs w:val="20"/>
              </w:rPr>
              <w:t xml:space="preserve">The right to restrict processing </w:t>
            </w:r>
          </w:p>
          <w:p w:rsidRPr="00311168" w:rsidR="005F441A" w:rsidP="005F441A" w:rsidRDefault="005F441A" w14:paraId="0FD745FF" w14:textId="77777777">
            <w:pPr>
              <w:spacing w:before="240" w:after="200" w:line="156" w:lineRule="auto"/>
              <w:ind w:left="567"/>
              <w:rPr>
                <w:rFonts w:ascii="Arial" w:hAnsi="Arial" w:cs="Arial" w:eastAsiaTheme="minorEastAsia"/>
                <w:sz w:val="20"/>
                <w:szCs w:val="20"/>
              </w:rPr>
            </w:pPr>
            <w:r w:rsidRPr="00311168">
              <w:rPr>
                <w:rFonts w:ascii="Arial" w:hAnsi="Arial" w:cs="Arial" w:eastAsiaTheme="minorEastAsia"/>
                <w:sz w:val="20"/>
                <w:szCs w:val="20"/>
              </w:rPr>
              <w:t>The right to data portability</w:t>
            </w:r>
          </w:p>
          <w:p w:rsidRPr="00311168" w:rsidR="005F441A" w:rsidP="005F441A" w:rsidRDefault="005F441A" w14:paraId="50A50C92" w14:textId="77777777">
            <w:pPr>
              <w:spacing w:before="240" w:after="200" w:line="156" w:lineRule="auto"/>
              <w:ind w:left="567"/>
              <w:rPr>
                <w:rFonts w:ascii="Arial" w:hAnsi="Arial" w:cs="Arial" w:eastAsiaTheme="minorEastAsia"/>
                <w:sz w:val="20"/>
                <w:szCs w:val="20"/>
              </w:rPr>
            </w:pPr>
            <w:r w:rsidRPr="00311168">
              <w:rPr>
                <w:rFonts w:ascii="Arial" w:hAnsi="Arial" w:cs="Arial" w:eastAsiaTheme="minorEastAsia"/>
                <w:sz w:val="20"/>
                <w:szCs w:val="20"/>
              </w:rPr>
              <w:lastRenderedPageBreak/>
              <w:t>The right to object</w:t>
            </w:r>
          </w:p>
          <w:p w:rsidR="005F441A" w:rsidP="005F441A" w:rsidRDefault="005F441A" w14:paraId="66E01B12" w14:textId="30923AA8">
            <w:pPr>
              <w:spacing w:after="200" w:line="180" w:lineRule="auto"/>
              <w:ind w:left="567"/>
              <w:rPr>
                <w:rFonts w:ascii="Arial" w:hAnsi="Arial" w:cs="Arial" w:eastAsiaTheme="minorEastAsia"/>
                <w:sz w:val="20"/>
                <w:szCs w:val="20"/>
              </w:rPr>
            </w:pPr>
            <w:r w:rsidRPr="00311168">
              <w:rPr>
                <w:rFonts w:ascii="Arial" w:hAnsi="Arial" w:cs="Arial" w:eastAsiaTheme="minorEastAsia"/>
                <w:sz w:val="20"/>
                <w:szCs w:val="20"/>
              </w:rPr>
              <w:t>Rights in relation to automated decision making and profiling.</w:t>
            </w:r>
          </w:p>
          <w:p w:rsidRPr="00311168" w:rsidR="00BF78ED" w:rsidP="00BF78ED" w:rsidRDefault="00BF78ED" w14:paraId="74E11951" w14:textId="3E4E1BD9">
            <w:pPr>
              <w:spacing w:after="200" w:line="180" w:lineRule="auto"/>
              <w:rPr>
                <w:rFonts w:ascii="Arial" w:hAnsi="Arial" w:cs="Arial" w:eastAsiaTheme="minorEastAsia"/>
                <w:sz w:val="20"/>
                <w:szCs w:val="20"/>
              </w:rPr>
            </w:pPr>
            <w:r>
              <w:rPr>
                <w:rFonts w:ascii="Arial" w:hAnsi="Arial" w:cs="Arial" w:eastAsiaTheme="minorEastAsia"/>
                <w:sz w:val="20"/>
                <w:szCs w:val="20"/>
              </w:rPr>
              <w:t>Please see Appendix 1 regarding children under and over the age of 13.</w:t>
            </w:r>
          </w:p>
          <w:p w:rsidRPr="00311168" w:rsidR="005F441A" w:rsidP="00A12D91" w:rsidRDefault="008C7920" w14:paraId="0D6525FD" w14:textId="7EA3021D">
            <w:pPr>
              <w:spacing w:before="120" w:after="120"/>
              <w:jc w:val="both"/>
              <w:rPr>
                <w:rFonts w:ascii="Arial" w:hAnsi="Arial" w:cs="Arial" w:eastAsiaTheme="minorEastAsia"/>
                <w:sz w:val="24"/>
                <w:szCs w:val="24"/>
              </w:rPr>
            </w:pPr>
            <w:r w:rsidRPr="00311168">
              <w:rPr>
                <w:rFonts w:ascii="Arial" w:hAnsi="Arial" w:cs="Arial"/>
                <w:sz w:val="24"/>
                <w:szCs w:val="24"/>
              </w:rPr>
              <w:t>To undertake any training/awareness provided</w:t>
            </w:r>
          </w:p>
        </w:tc>
      </w:tr>
      <w:tr w:rsidRPr="00B71AB8" w:rsidR="002312E3" w:rsidTr="00D24410" w14:paraId="76734CB8" w14:textId="77777777">
        <w:tc>
          <w:tcPr>
            <w:tcW w:w="2410" w:type="dxa"/>
          </w:tcPr>
          <w:p w:rsidRPr="00B71AB8" w:rsidR="002312E3" w:rsidP="00D24410" w:rsidRDefault="002312E3" w14:paraId="7EB6FEF5" w14:textId="77777777">
            <w:pPr>
              <w:spacing w:before="120" w:after="120"/>
              <w:rPr>
                <w:rFonts w:cstheme="minorHAnsi"/>
                <w:sz w:val="24"/>
                <w:szCs w:val="24"/>
              </w:rPr>
            </w:pPr>
            <w:r w:rsidRPr="00B71AB8">
              <w:rPr>
                <w:rFonts w:cstheme="minorHAnsi"/>
                <w:sz w:val="24"/>
                <w:szCs w:val="24"/>
              </w:rPr>
              <w:lastRenderedPageBreak/>
              <w:t>Shared Resource Service (SRS)</w:t>
            </w:r>
          </w:p>
        </w:tc>
        <w:tc>
          <w:tcPr>
            <w:tcW w:w="6520" w:type="dxa"/>
          </w:tcPr>
          <w:p w:rsidRPr="00B71AB8" w:rsidR="002312E3" w:rsidP="00D24410" w:rsidRDefault="002312E3" w14:paraId="4D5FFCD5" w14:textId="77777777">
            <w:pPr>
              <w:jc w:val="both"/>
              <w:rPr>
                <w:rFonts w:cstheme="minorHAnsi"/>
                <w:sz w:val="24"/>
                <w:szCs w:val="24"/>
              </w:rPr>
            </w:pPr>
            <w:r>
              <w:rPr>
                <w:rFonts w:eastAsia="Times New Roman" w:cstheme="minorHAnsi"/>
                <w:sz w:val="24"/>
                <w:szCs w:val="24"/>
                <w:lang w:eastAsia="en-GB"/>
              </w:rPr>
              <w:t>M</w:t>
            </w:r>
            <w:r w:rsidRPr="00A00046">
              <w:rPr>
                <w:rFonts w:eastAsia="Times New Roman" w:cstheme="minorHAnsi"/>
                <w:sz w:val="24"/>
                <w:szCs w:val="24"/>
                <w:lang w:eastAsia="en-GB"/>
              </w:rPr>
              <w:t>anaging the network infrastructure, ensuring system continuity and security</w:t>
            </w:r>
          </w:p>
        </w:tc>
      </w:tr>
    </w:tbl>
    <w:p w:rsidRPr="00F73BF1" w:rsidR="008F681A" w:rsidP="008F681A" w:rsidRDefault="008F681A" w14:paraId="610DA82D" w14:textId="77777777">
      <w:pPr>
        <w:rPr>
          <w:rFonts w:ascii="Arial" w:hAnsi="Arial" w:cs="Arial"/>
          <w:sz w:val="24"/>
          <w:szCs w:val="24"/>
        </w:rPr>
      </w:pPr>
    </w:p>
    <w:p w:rsidRPr="00F73BF1" w:rsidR="008B2EDD" w:rsidP="001A34E5" w:rsidRDefault="008B2EDD" w14:paraId="63F9BA7C" w14:textId="77777777">
      <w:pPr>
        <w:pStyle w:val="Heading1"/>
        <w:numPr>
          <w:ilvl w:val="0"/>
          <w:numId w:val="5"/>
        </w:numPr>
        <w:spacing w:before="0"/>
        <w:ind w:left="567" w:hanging="567"/>
        <w:rPr>
          <w:rFonts w:ascii="Arial" w:hAnsi="Arial" w:cs="Arial"/>
          <w:b/>
          <w:color w:val="auto"/>
          <w:sz w:val="28"/>
          <w:szCs w:val="28"/>
        </w:rPr>
      </w:pPr>
      <w:bookmarkStart w:name="_Toc127181459" w:id="8"/>
      <w:r w:rsidRPr="00F73BF1">
        <w:rPr>
          <w:rFonts w:ascii="Arial" w:hAnsi="Arial" w:cs="Arial"/>
          <w:b/>
          <w:color w:val="auto"/>
          <w:sz w:val="28"/>
          <w:szCs w:val="28"/>
        </w:rPr>
        <w:t>LEGISLATION &amp; KEY REFERENCE DOCUMENTS</w:t>
      </w:r>
      <w:bookmarkEnd w:id="8"/>
    </w:p>
    <w:p w:rsidRPr="00F73BF1" w:rsidR="008B2EDD" w:rsidP="00F73BF1" w:rsidRDefault="00F73BF1" w14:paraId="7E7415B6" w14:textId="77777777">
      <w:pPr>
        <w:ind w:left="567"/>
        <w:rPr>
          <w:rFonts w:ascii="Arial" w:hAnsi="Arial" w:cs="Arial"/>
          <w:b/>
          <w:sz w:val="24"/>
          <w:szCs w:val="24"/>
        </w:rPr>
      </w:pPr>
      <w:r w:rsidRPr="00F73BF1">
        <w:rPr>
          <w:rFonts w:ascii="Arial" w:hAnsi="Arial" w:cs="Arial"/>
          <w:b/>
          <w:sz w:val="24"/>
          <w:szCs w:val="24"/>
        </w:rPr>
        <w:t>(P</w:t>
      </w:r>
      <w:r w:rsidRPr="00F73BF1" w:rsidR="008B2EDD">
        <w:rPr>
          <w:rFonts w:ascii="Arial" w:hAnsi="Arial" w:cs="Arial"/>
          <w:b/>
          <w:sz w:val="24"/>
          <w:szCs w:val="24"/>
        </w:rPr>
        <w:t>lease note this list is not exhaustive)</w:t>
      </w:r>
    </w:p>
    <w:p w:rsidRPr="00213C6A" w:rsidR="00213C6A" w:rsidP="00213C6A" w:rsidRDefault="00213C6A" w14:paraId="4671F22F" w14:textId="77777777">
      <w:pPr>
        <w:ind w:left="567"/>
        <w:rPr>
          <w:rFonts w:ascii="Arial" w:hAnsi="Arial" w:cs="Arial" w:eastAsiaTheme="minorEastAsia"/>
          <w:sz w:val="24"/>
          <w:szCs w:val="24"/>
        </w:rPr>
      </w:pPr>
      <w:r w:rsidRPr="00213C6A">
        <w:rPr>
          <w:rFonts w:ascii="Arial" w:hAnsi="Arial" w:cs="Arial" w:eastAsiaTheme="minorEastAsia"/>
          <w:sz w:val="24"/>
          <w:szCs w:val="24"/>
        </w:rPr>
        <w:t>The School will abide by all relevant UK and EU legislation and the following policies and procedures:</w:t>
      </w:r>
    </w:p>
    <w:p w:rsidRPr="00DE079E" w:rsidR="00DE079E" w:rsidP="00DE079E" w:rsidRDefault="00213C6A" w14:paraId="2B2F6CF6" w14:textId="77777777">
      <w:pPr>
        <w:numPr>
          <w:ilvl w:val="0"/>
          <w:numId w:val="12"/>
        </w:numPr>
        <w:spacing w:after="200" w:line="288" w:lineRule="auto"/>
        <w:contextualSpacing/>
        <w:rPr>
          <w:rFonts w:ascii="Arial" w:hAnsi="Arial" w:eastAsia="Calibri" w:cs="Arial"/>
          <w:sz w:val="24"/>
          <w:szCs w:val="24"/>
        </w:rPr>
      </w:pPr>
      <w:r w:rsidRPr="00DE079E">
        <w:rPr>
          <w:rFonts w:ascii="Arial" w:hAnsi="Arial" w:cs="Arial" w:eastAsiaTheme="minorEastAsia"/>
          <w:sz w:val="24"/>
          <w:szCs w:val="24"/>
        </w:rPr>
        <w:t xml:space="preserve">The </w:t>
      </w:r>
      <w:r w:rsidRPr="00DE079E" w:rsidR="004029D3">
        <w:rPr>
          <w:rFonts w:ascii="Arial" w:hAnsi="Arial" w:cs="Arial" w:eastAsiaTheme="minorEastAsia"/>
          <w:sz w:val="24"/>
          <w:szCs w:val="24"/>
        </w:rPr>
        <w:t>UK General</w:t>
      </w:r>
      <w:r w:rsidRPr="00DE079E">
        <w:rPr>
          <w:rFonts w:ascii="Arial" w:hAnsi="Arial" w:cs="Arial" w:eastAsiaTheme="minorEastAsia"/>
          <w:sz w:val="24"/>
          <w:szCs w:val="24"/>
        </w:rPr>
        <w:t xml:space="preserve"> Data Protection Regulation (</w:t>
      </w:r>
      <w:r w:rsidRPr="00DE079E" w:rsidR="00DE079E">
        <w:rPr>
          <w:rFonts w:ascii="Arial" w:hAnsi="Arial" w:cs="Arial" w:eastAsiaTheme="minorEastAsia"/>
          <w:sz w:val="24"/>
          <w:szCs w:val="24"/>
        </w:rPr>
        <w:t xml:space="preserve">UK </w:t>
      </w:r>
      <w:r w:rsidRPr="00DE079E">
        <w:rPr>
          <w:rFonts w:ascii="Arial" w:hAnsi="Arial" w:cs="Arial" w:eastAsiaTheme="minorEastAsia"/>
          <w:sz w:val="24"/>
          <w:szCs w:val="24"/>
        </w:rPr>
        <w:t xml:space="preserve">GDPR) </w:t>
      </w:r>
    </w:p>
    <w:p w:rsidRPr="00DE079E" w:rsidR="00213C6A" w:rsidP="00DE079E" w:rsidRDefault="00213C6A" w14:paraId="1C64D3B6" w14:textId="58540ACE">
      <w:pPr>
        <w:numPr>
          <w:ilvl w:val="0"/>
          <w:numId w:val="12"/>
        </w:numPr>
        <w:spacing w:after="200" w:line="288" w:lineRule="auto"/>
        <w:contextualSpacing/>
        <w:rPr>
          <w:rFonts w:ascii="Arial" w:hAnsi="Arial" w:eastAsia="Calibri" w:cs="Arial"/>
          <w:sz w:val="24"/>
          <w:szCs w:val="24"/>
        </w:rPr>
      </w:pPr>
      <w:r w:rsidRPr="00DE079E">
        <w:rPr>
          <w:rFonts w:ascii="Arial" w:hAnsi="Arial" w:eastAsia="Calibri" w:cs="Arial"/>
          <w:sz w:val="24"/>
          <w:szCs w:val="24"/>
        </w:rPr>
        <w:t>The Data Protection Act (2018)</w:t>
      </w:r>
    </w:p>
    <w:p w:rsidRPr="00213C6A" w:rsidR="00213C6A" w:rsidP="00213C6A" w:rsidRDefault="00213C6A" w14:paraId="631AB067" w14:textId="77777777">
      <w:pPr>
        <w:numPr>
          <w:ilvl w:val="0"/>
          <w:numId w:val="12"/>
        </w:numPr>
        <w:spacing w:after="200" w:line="288" w:lineRule="auto"/>
        <w:contextualSpacing/>
        <w:rPr>
          <w:rFonts w:ascii="Arial" w:hAnsi="Arial" w:eastAsia="Calibri" w:cs="Arial"/>
          <w:sz w:val="24"/>
          <w:szCs w:val="24"/>
        </w:rPr>
      </w:pPr>
      <w:bookmarkStart w:name="_Toc441660511" w:id="9"/>
      <w:r w:rsidRPr="00213C6A">
        <w:rPr>
          <w:rFonts w:ascii="Arial" w:hAnsi="Arial" w:eastAsia="Calibri" w:cs="Arial"/>
          <w:sz w:val="24"/>
          <w:szCs w:val="24"/>
        </w:rPr>
        <w:t>The Copyright, Designs and patents Act (1988)</w:t>
      </w:r>
      <w:bookmarkEnd w:id="9"/>
    </w:p>
    <w:p w:rsidRPr="00213C6A" w:rsidR="00213C6A" w:rsidP="00213C6A" w:rsidRDefault="00213C6A" w14:paraId="11EE3D9B" w14:textId="77777777">
      <w:pPr>
        <w:numPr>
          <w:ilvl w:val="0"/>
          <w:numId w:val="12"/>
        </w:numPr>
        <w:spacing w:after="200" w:line="288" w:lineRule="auto"/>
        <w:contextualSpacing/>
        <w:rPr>
          <w:rFonts w:ascii="Arial" w:hAnsi="Arial" w:eastAsia="Calibri" w:cs="Arial"/>
          <w:sz w:val="24"/>
          <w:szCs w:val="24"/>
        </w:rPr>
      </w:pPr>
      <w:bookmarkStart w:name="_Toc441660512" w:id="10"/>
      <w:r w:rsidRPr="00213C6A">
        <w:rPr>
          <w:rFonts w:ascii="Arial" w:hAnsi="Arial" w:eastAsia="Calibri" w:cs="Arial"/>
          <w:sz w:val="24"/>
          <w:szCs w:val="24"/>
        </w:rPr>
        <w:t>The Computer Misuse Act (1990)</w:t>
      </w:r>
      <w:bookmarkEnd w:id="10"/>
    </w:p>
    <w:p w:rsidRPr="00213C6A" w:rsidR="00213C6A" w:rsidP="00213C6A" w:rsidRDefault="00213C6A" w14:paraId="7BBE2325" w14:textId="77777777">
      <w:pPr>
        <w:numPr>
          <w:ilvl w:val="0"/>
          <w:numId w:val="12"/>
        </w:numPr>
        <w:spacing w:after="200" w:line="288" w:lineRule="auto"/>
        <w:contextualSpacing/>
        <w:rPr>
          <w:rFonts w:ascii="Arial" w:hAnsi="Arial" w:eastAsia="Calibri" w:cs="Arial"/>
          <w:sz w:val="24"/>
          <w:szCs w:val="24"/>
        </w:rPr>
      </w:pPr>
      <w:bookmarkStart w:name="_Toc441660513" w:id="11"/>
      <w:r w:rsidRPr="00213C6A">
        <w:rPr>
          <w:rFonts w:ascii="Arial" w:hAnsi="Arial" w:eastAsia="Calibri" w:cs="Arial"/>
          <w:sz w:val="24"/>
          <w:szCs w:val="24"/>
        </w:rPr>
        <w:t>The Health and Safety at Work Act (1974)</w:t>
      </w:r>
      <w:bookmarkEnd w:id="11"/>
    </w:p>
    <w:p w:rsidRPr="00213C6A" w:rsidR="00213C6A" w:rsidP="00213C6A" w:rsidRDefault="00213C6A" w14:paraId="4857395A" w14:textId="77777777">
      <w:pPr>
        <w:numPr>
          <w:ilvl w:val="0"/>
          <w:numId w:val="12"/>
        </w:numPr>
        <w:spacing w:after="200" w:line="288" w:lineRule="auto"/>
        <w:contextualSpacing/>
        <w:rPr>
          <w:rFonts w:ascii="Arial" w:hAnsi="Arial" w:eastAsia="Calibri" w:cs="Arial"/>
          <w:sz w:val="24"/>
          <w:szCs w:val="24"/>
        </w:rPr>
      </w:pPr>
      <w:bookmarkStart w:name="_Toc441660514" w:id="12"/>
      <w:r w:rsidRPr="00213C6A">
        <w:rPr>
          <w:rFonts w:ascii="Arial" w:hAnsi="Arial" w:eastAsia="Calibri" w:cs="Arial"/>
          <w:sz w:val="24"/>
          <w:szCs w:val="24"/>
        </w:rPr>
        <w:t>Human Rights Act (1998)</w:t>
      </w:r>
      <w:bookmarkEnd w:id="12"/>
    </w:p>
    <w:p w:rsidRPr="00213C6A" w:rsidR="00213C6A" w:rsidP="00213C6A" w:rsidRDefault="00213C6A" w14:paraId="554015B9" w14:textId="77777777">
      <w:pPr>
        <w:numPr>
          <w:ilvl w:val="0"/>
          <w:numId w:val="12"/>
        </w:numPr>
        <w:spacing w:after="200" w:line="288" w:lineRule="auto"/>
        <w:contextualSpacing/>
        <w:rPr>
          <w:rFonts w:ascii="Arial" w:hAnsi="Arial" w:eastAsia="Calibri" w:cs="Arial"/>
          <w:sz w:val="24"/>
          <w:szCs w:val="24"/>
        </w:rPr>
      </w:pPr>
      <w:bookmarkStart w:name="_Toc441660515" w:id="13"/>
      <w:r w:rsidRPr="00213C6A">
        <w:rPr>
          <w:rFonts w:ascii="Arial" w:hAnsi="Arial" w:eastAsia="Calibri" w:cs="Arial"/>
          <w:sz w:val="24"/>
          <w:szCs w:val="24"/>
        </w:rPr>
        <w:t>Regulation of Investigatory Powers Act 2000</w:t>
      </w:r>
      <w:bookmarkEnd w:id="13"/>
    </w:p>
    <w:p w:rsidRPr="00213C6A" w:rsidR="00213C6A" w:rsidP="00213C6A" w:rsidRDefault="00213C6A" w14:paraId="168E46DB" w14:textId="77777777">
      <w:pPr>
        <w:numPr>
          <w:ilvl w:val="0"/>
          <w:numId w:val="12"/>
        </w:numPr>
        <w:spacing w:after="200" w:line="288" w:lineRule="auto"/>
        <w:contextualSpacing/>
        <w:rPr>
          <w:rFonts w:ascii="Arial" w:hAnsi="Arial" w:eastAsia="Calibri" w:cs="Arial"/>
          <w:sz w:val="24"/>
          <w:szCs w:val="24"/>
        </w:rPr>
      </w:pPr>
      <w:bookmarkStart w:name="_Toc441660516" w:id="14"/>
      <w:r w:rsidRPr="00213C6A">
        <w:rPr>
          <w:rFonts w:ascii="Arial" w:hAnsi="Arial" w:eastAsia="Calibri" w:cs="Arial"/>
          <w:sz w:val="24"/>
          <w:szCs w:val="24"/>
        </w:rPr>
        <w:t>Freedom of Information Act 2000</w:t>
      </w:r>
      <w:bookmarkEnd w:id="14"/>
    </w:p>
    <w:p w:rsidRPr="00213C6A" w:rsidR="00213C6A" w:rsidP="00213C6A" w:rsidRDefault="00213C6A" w14:paraId="6B410191" w14:textId="77777777">
      <w:pPr>
        <w:numPr>
          <w:ilvl w:val="0"/>
          <w:numId w:val="12"/>
        </w:numPr>
        <w:spacing w:after="200" w:line="288" w:lineRule="auto"/>
        <w:contextualSpacing/>
        <w:rPr>
          <w:rFonts w:ascii="Arial" w:hAnsi="Arial" w:eastAsia="Calibri" w:cs="Arial"/>
          <w:sz w:val="24"/>
          <w:szCs w:val="24"/>
        </w:rPr>
      </w:pPr>
      <w:r w:rsidRPr="00213C6A">
        <w:rPr>
          <w:rFonts w:ascii="Arial" w:hAnsi="Arial" w:eastAsia="Calibri" w:cs="Arial"/>
          <w:sz w:val="24"/>
          <w:szCs w:val="24"/>
        </w:rPr>
        <w:t>Environmental Information Regulations 2004</w:t>
      </w:r>
    </w:p>
    <w:p w:rsidRPr="00213C6A" w:rsidR="00213C6A" w:rsidP="00213C6A" w:rsidRDefault="00213C6A" w14:paraId="37E618DA" w14:textId="77777777">
      <w:pPr>
        <w:numPr>
          <w:ilvl w:val="0"/>
          <w:numId w:val="12"/>
        </w:numPr>
        <w:spacing w:after="200" w:line="288" w:lineRule="auto"/>
        <w:contextualSpacing/>
        <w:rPr>
          <w:rFonts w:ascii="Arial" w:hAnsi="Arial" w:eastAsia="Calibri" w:cs="Arial"/>
          <w:sz w:val="24"/>
          <w:szCs w:val="24"/>
        </w:rPr>
      </w:pPr>
      <w:r w:rsidRPr="00213C6A">
        <w:rPr>
          <w:rFonts w:ascii="Arial" w:hAnsi="Arial" w:eastAsia="Calibri" w:cs="Arial"/>
          <w:sz w:val="24"/>
          <w:szCs w:val="24"/>
        </w:rPr>
        <w:t>Health &amp; Social Care Act 2001</w:t>
      </w:r>
    </w:p>
    <w:p w:rsidRPr="00213C6A" w:rsidR="00213C6A" w:rsidP="00213C6A" w:rsidRDefault="00213C6A" w14:paraId="115442BB" w14:textId="77777777">
      <w:pPr>
        <w:numPr>
          <w:ilvl w:val="0"/>
          <w:numId w:val="12"/>
        </w:numPr>
        <w:spacing w:after="200" w:line="288" w:lineRule="auto"/>
        <w:contextualSpacing/>
        <w:rPr>
          <w:rFonts w:ascii="Arial" w:hAnsi="Arial" w:eastAsia="Calibri" w:cs="Arial"/>
          <w:sz w:val="24"/>
          <w:szCs w:val="24"/>
        </w:rPr>
      </w:pPr>
      <w:r w:rsidRPr="00213C6A">
        <w:rPr>
          <w:rFonts w:ascii="Arial" w:hAnsi="Arial" w:eastAsia="Calibri" w:cs="Arial"/>
          <w:sz w:val="24"/>
          <w:szCs w:val="24"/>
        </w:rPr>
        <w:t>Social Services &amp; Wellbeing Act 2014</w:t>
      </w:r>
    </w:p>
    <w:p w:rsidRPr="00213C6A" w:rsidR="00213C6A" w:rsidP="00213C6A" w:rsidRDefault="00213C6A" w14:paraId="6890CA1C" w14:textId="77777777">
      <w:pPr>
        <w:numPr>
          <w:ilvl w:val="0"/>
          <w:numId w:val="12"/>
        </w:numPr>
        <w:spacing w:after="200" w:line="288" w:lineRule="auto"/>
        <w:contextualSpacing/>
        <w:rPr>
          <w:rFonts w:ascii="Arial" w:hAnsi="Arial" w:eastAsia="Calibri" w:cs="Arial"/>
          <w:sz w:val="24"/>
          <w:szCs w:val="24"/>
        </w:rPr>
      </w:pPr>
      <w:r w:rsidRPr="00213C6A">
        <w:rPr>
          <w:rFonts w:ascii="Arial" w:hAnsi="Arial" w:eastAsia="Calibri" w:cs="Arial"/>
          <w:sz w:val="24"/>
          <w:szCs w:val="24"/>
        </w:rPr>
        <w:t>Children Act 2004</w:t>
      </w:r>
    </w:p>
    <w:p w:rsidRPr="00213C6A" w:rsidR="00213C6A" w:rsidP="00213C6A" w:rsidRDefault="00213C6A" w14:paraId="15A68DA2" w14:textId="77777777">
      <w:pPr>
        <w:numPr>
          <w:ilvl w:val="0"/>
          <w:numId w:val="12"/>
        </w:numPr>
        <w:spacing w:after="200" w:line="288" w:lineRule="auto"/>
        <w:contextualSpacing/>
        <w:rPr>
          <w:rFonts w:ascii="Arial" w:hAnsi="Arial" w:eastAsia="Calibri" w:cs="Arial"/>
          <w:sz w:val="24"/>
          <w:szCs w:val="24"/>
        </w:rPr>
      </w:pPr>
      <w:r w:rsidRPr="00213C6A">
        <w:rPr>
          <w:rFonts w:ascii="Arial" w:hAnsi="Arial" w:eastAsia="Calibri" w:cs="Arial"/>
          <w:sz w:val="24"/>
          <w:szCs w:val="24"/>
        </w:rPr>
        <w:t>Equality Act 2010</w:t>
      </w:r>
    </w:p>
    <w:p w:rsidRPr="00213C6A" w:rsidR="00213C6A" w:rsidP="00213C6A" w:rsidRDefault="00213C6A" w14:paraId="31944430" w14:textId="77777777">
      <w:pPr>
        <w:numPr>
          <w:ilvl w:val="0"/>
          <w:numId w:val="12"/>
        </w:numPr>
        <w:spacing w:after="200" w:line="288" w:lineRule="auto"/>
        <w:contextualSpacing/>
        <w:rPr>
          <w:rFonts w:ascii="Arial" w:hAnsi="Arial" w:eastAsia="Calibri" w:cs="Arial"/>
          <w:sz w:val="24"/>
          <w:szCs w:val="24"/>
        </w:rPr>
      </w:pPr>
      <w:r w:rsidRPr="00213C6A">
        <w:rPr>
          <w:rFonts w:ascii="Arial" w:hAnsi="Arial" w:eastAsia="Calibri" w:cs="Arial"/>
          <w:sz w:val="24"/>
          <w:szCs w:val="24"/>
        </w:rPr>
        <w:t>Crime and Disorder Act 1998</w:t>
      </w:r>
    </w:p>
    <w:p w:rsidRPr="00213C6A" w:rsidR="00213C6A" w:rsidP="00213C6A" w:rsidRDefault="00213C6A" w14:paraId="2008B217" w14:textId="77777777">
      <w:pPr>
        <w:spacing w:after="0" w:line="288" w:lineRule="auto"/>
        <w:ind w:left="1287"/>
        <w:contextualSpacing/>
        <w:rPr>
          <w:rFonts w:ascii="Arial" w:hAnsi="Arial" w:cs="Arial" w:eastAsiaTheme="minorEastAsia"/>
          <w:sz w:val="24"/>
          <w:szCs w:val="24"/>
        </w:rPr>
      </w:pPr>
    </w:p>
    <w:p w:rsidRPr="00213C6A" w:rsidR="00213C6A" w:rsidP="00213C6A" w:rsidRDefault="00213C6A" w14:paraId="08A4EF3B" w14:textId="77777777">
      <w:pPr>
        <w:spacing w:after="0" w:line="288" w:lineRule="auto"/>
        <w:ind w:left="1287"/>
        <w:contextualSpacing/>
        <w:rPr>
          <w:rFonts w:ascii="Arial" w:hAnsi="Arial" w:cs="Arial" w:eastAsiaTheme="minorEastAsia"/>
          <w:sz w:val="24"/>
          <w:szCs w:val="24"/>
        </w:rPr>
      </w:pPr>
    </w:p>
    <w:p w:rsidRPr="00213C6A" w:rsidR="00213C6A" w:rsidP="00213C6A" w:rsidRDefault="00213C6A" w14:paraId="3A7A59DD" w14:textId="77777777">
      <w:pPr>
        <w:keepNext/>
        <w:keepLines/>
        <w:tabs>
          <w:tab w:val="left" w:pos="1276"/>
        </w:tabs>
        <w:spacing w:after="0" w:line="288" w:lineRule="auto"/>
        <w:ind w:left="567"/>
        <w:jc w:val="both"/>
        <w:outlineLvl w:val="5"/>
        <w:rPr>
          <w:rFonts w:ascii="Arial" w:hAnsi="Arial" w:cs="Arial" w:eastAsiaTheme="majorEastAsia"/>
          <w:b/>
          <w:sz w:val="24"/>
          <w:szCs w:val="24"/>
          <w:u w:val="single"/>
        </w:rPr>
      </w:pPr>
      <w:r w:rsidRPr="00213C6A">
        <w:rPr>
          <w:rFonts w:ascii="Arial" w:hAnsi="Arial" w:cs="Arial" w:eastAsiaTheme="majorEastAsia"/>
          <w:b/>
          <w:sz w:val="24"/>
          <w:szCs w:val="24"/>
          <w:u w:val="single"/>
        </w:rPr>
        <w:t>SCHOOL POLICIES</w:t>
      </w:r>
    </w:p>
    <w:p w:rsidR="00213C6A" w:rsidP="00213C6A" w:rsidRDefault="00213C6A" w14:paraId="02D64C4E" w14:textId="52AACEA8">
      <w:pPr>
        <w:numPr>
          <w:ilvl w:val="0"/>
          <w:numId w:val="13"/>
        </w:numPr>
        <w:spacing w:after="200" w:line="288" w:lineRule="auto"/>
        <w:contextualSpacing/>
        <w:rPr>
          <w:rFonts w:ascii="Arial" w:hAnsi="Arial" w:cs="Arial" w:eastAsiaTheme="minorEastAsia"/>
          <w:sz w:val="24"/>
          <w:szCs w:val="24"/>
        </w:rPr>
      </w:pPr>
      <w:r w:rsidRPr="00213C6A">
        <w:rPr>
          <w:rFonts w:ascii="Arial" w:hAnsi="Arial" w:cs="Arial" w:eastAsiaTheme="minorEastAsia"/>
          <w:sz w:val="24"/>
          <w:szCs w:val="24"/>
        </w:rPr>
        <w:t>Retention Policy</w:t>
      </w:r>
      <w:r w:rsidR="00E24C82">
        <w:rPr>
          <w:rFonts w:ascii="Arial" w:hAnsi="Arial" w:cs="Arial" w:eastAsiaTheme="minorEastAsia"/>
          <w:sz w:val="24"/>
          <w:szCs w:val="24"/>
        </w:rPr>
        <w:t xml:space="preserve"> School-IG001</w:t>
      </w:r>
    </w:p>
    <w:p w:rsidRPr="00213C6A" w:rsidR="00DE079E" w:rsidP="00213C6A" w:rsidRDefault="00E24C82" w14:paraId="57246507" w14:textId="04EFA2D4">
      <w:pPr>
        <w:numPr>
          <w:ilvl w:val="0"/>
          <w:numId w:val="13"/>
        </w:numPr>
        <w:spacing w:after="200" w:line="288" w:lineRule="auto"/>
        <w:contextualSpacing/>
        <w:rPr>
          <w:rFonts w:ascii="Arial" w:hAnsi="Arial" w:cs="Arial" w:eastAsiaTheme="minorEastAsia"/>
          <w:sz w:val="24"/>
          <w:szCs w:val="24"/>
        </w:rPr>
      </w:pPr>
      <w:r>
        <w:rPr>
          <w:rFonts w:ascii="Arial" w:hAnsi="Arial" w:cs="Arial" w:eastAsiaTheme="minorEastAsia"/>
          <w:sz w:val="24"/>
          <w:szCs w:val="24"/>
        </w:rPr>
        <w:t>Information</w:t>
      </w:r>
      <w:r w:rsidR="00DE079E">
        <w:rPr>
          <w:rFonts w:ascii="Arial" w:hAnsi="Arial" w:cs="Arial" w:eastAsiaTheme="minorEastAsia"/>
          <w:sz w:val="24"/>
          <w:szCs w:val="24"/>
        </w:rPr>
        <w:t xml:space="preserve"> </w:t>
      </w:r>
      <w:r>
        <w:rPr>
          <w:rFonts w:ascii="Arial" w:hAnsi="Arial" w:cs="Arial" w:eastAsiaTheme="minorEastAsia"/>
          <w:sz w:val="24"/>
          <w:szCs w:val="24"/>
        </w:rPr>
        <w:t>Secure</w:t>
      </w:r>
      <w:r w:rsidR="00DE079E">
        <w:rPr>
          <w:rFonts w:ascii="Arial" w:hAnsi="Arial" w:cs="Arial" w:eastAsiaTheme="minorEastAsia"/>
          <w:sz w:val="24"/>
          <w:szCs w:val="24"/>
        </w:rPr>
        <w:t xml:space="preserve"> Destruction Policy</w:t>
      </w:r>
      <w:r>
        <w:rPr>
          <w:rFonts w:ascii="Arial" w:hAnsi="Arial" w:cs="Arial" w:eastAsiaTheme="minorEastAsia"/>
          <w:sz w:val="24"/>
          <w:szCs w:val="24"/>
        </w:rPr>
        <w:t xml:space="preserve"> School-IG008</w:t>
      </w:r>
    </w:p>
    <w:p w:rsidRPr="00213C6A" w:rsidR="00213C6A" w:rsidP="00213C6A" w:rsidRDefault="00213C6A" w14:paraId="7239F7B7" w14:textId="0E89EE6E">
      <w:pPr>
        <w:numPr>
          <w:ilvl w:val="0"/>
          <w:numId w:val="13"/>
        </w:numPr>
        <w:spacing w:after="200" w:line="288" w:lineRule="auto"/>
        <w:contextualSpacing/>
        <w:rPr>
          <w:rFonts w:ascii="Arial" w:hAnsi="Arial" w:cs="Arial" w:eastAsiaTheme="minorEastAsia"/>
          <w:sz w:val="24"/>
          <w:szCs w:val="24"/>
        </w:rPr>
      </w:pPr>
      <w:r w:rsidRPr="00213C6A">
        <w:rPr>
          <w:rFonts w:ascii="Arial" w:hAnsi="Arial" w:cs="Arial" w:eastAsiaTheme="minorEastAsia"/>
          <w:sz w:val="24"/>
          <w:szCs w:val="24"/>
        </w:rPr>
        <w:t>Information/Data Loss Policy</w:t>
      </w:r>
      <w:r w:rsidR="00E24C82">
        <w:rPr>
          <w:rFonts w:ascii="Arial" w:hAnsi="Arial" w:cs="Arial" w:eastAsiaTheme="minorEastAsia"/>
          <w:sz w:val="24"/>
          <w:szCs w:val="24"/>
        </w:rPr>
        <w:t xml:space="preserve"> School-IG003</w:t>
      </w:r>
    </w:p>
    <w:p w:rsidRPr="00213C6A" w:rsidR="00213C6A" w:rsidP="00213C6A" w:rsidRDefault="00213C6A" w14:paraId="34E12E34" w14:textId="403C3630">
      <w:pPr>
        <w:numPr>
          <w:ilvl w:val="0"/>
          <w:numId w:val="13"/>
        </w:numPr>
        <w:spacing w:after="200" w:line="288" w:lineRule="auto"/>
        <w:contextualSpacing/>
        <w:rPr>
          <w:rFonts w:ascii="Arial" w:hAnsi="Arial" w:cs="Arial" w:eastAsiaTheme="minorEastAsia"/>
          <w:sz w:val="24"/>
          <w:szCs w:val="24"/>
        </w:rPr>
      </w:pPr>
      <w:r w:rsidRPr="00213C6A">
        <w:rPr>
          <w:rFonts w:ascii="Arial" w:hAnsi="Arial" w:cs="Arial" w:eastAsiaTheme="minorEastAsia"/>
          <w:sz w:val="24"/>
          <w:szCs w:val="24"/>
        </w:rPr>
        <w:t>Request for Information Policy</w:t>
      </w:r>
      <w:r w:rsidR="003D6192">
        <w:rPr>
          <w:rFonts w:ascii="Arial" w:hAnsi="Arial" w:cs="Arial" w:eastAsiaTheme="minorEastAsia"/>
          <w:sz w:val="24"/>
          <w:szCs w:val="24"/>
        </w:rPr>
        <w:t xml:space="preserve"> </w:t>
      </w:r>
      <w:r w:rsidR="00E24C82">
        <w:rPr>
          <w:rFonts w:ascii="Arial" w:hAnsi="Arial" w:cs="Arial" w:eastAsiaTheme="minorEastAsia"/>
          <w:sz w:val="24"/>
          <w:szCs w:val="24"/>
        </w:rPr>
        <w:t>School-IG004</w:t>
      </w:r>
    </w:p>
    <w:p w:rsidRPr="00213C6A" w:rsidR="00213C6A" w:rsidP="00213C6A" w:rsidRDefault="00213C6A" w14:paraId="3DB66213" w14:textId="33354BE1">
      <w:pPr>
        <w:numPr>
          <w:ilvl w:val="0"/>
          <w:numId w:val="13"/>
        </w:numPr>
        <w:spacing w:after="200" w:line="288" w:lineRule="auto"/>
        <w:contextualSpacing/>
        <w:rPr>
          <w:rFonts w:ascii="Arial" w:hAnsi="Arial" w:cs="Arial" w:eastAsiaTheme="minorEastAsia"/>
          <w:sz w:val="24"/>
          <w:szCs w:val="24"/>
        </w:rPr>
      </w:pPr>
      <w:r w:rsidRPr="00213C6A">
        <w:rPr>
          <w:rFonts w:ascii="Arial" w:hAnsi="Arial" w:cs="Arial" w:eastAsiaTheme="minorEastAsia"/>
          <w:sz w:val="24"/>
          <w:szCs w:val="24"/>
        </w:rPr>
        <w:t>Information Security Policy</w:t>
      </w:r>
      <w:r w:rsidR="00E24C82">
        <w:rPr>
          <w:rFonts w:ascii="Arial" w:hAnsi="Arial" w:cs="Arial" w:eastAsiaTheme="minorEastAsia"/>
          <w:sz w:val="24"/>
          <w:szCs w:val="24"/>
        </w:rPr>
        <w:t xml:space="preserve"> School-IG009</w:t>
      </w:r>
    </w:p>
    <w:p w:rsidRPr="00213C6A" w:rsidR="00213C6A" w:rsidP="00213C6A" w:rsidRDefault="00213C6A" w14:paraId="18DD3CEF" w14:textId="77777777">
      <w:pPr>
        <w:keepNext/>
        <w:keepLines/>
        <w:tabs>
          <w:tab w:val="left" w:pos="1276"/>
        </w:tabs>
        <w:spacing w:after="0" w:line="288" w:lineRule="auto"/>
        <w:ind w:left="567"/>
        <w:jc w:val="both"/>
        <w:outlineLvl w:val="5"/>
        <w:rPr>
          <w:rFonts w:ascii="Arial" w:hAnsi="Arial" w:cs="Arial" w:eastAsiaTheme="majorEastAsia"/>
          <w:b/>
          <w:sz w:val="24"/>
          <w:szCs w:val="24"/>
          <w:u w:val="single"/>
        </w:rPr>
      </w:pPr>
      <w:r w:rsidRPr="00213C6A">
        <w:rPr>
          <w:rFonts w:ascii="Arial" w:hAnsi="Arial" w:cs="Arial" w:eastAsiaTheme="majorEastAsia"/>
          <w:b/>
          <w:sz w:val="24"/>
          <w:szCs w:val="24"/>
          <w:u w:val="single"/>
        </w:rPr>
        <w:t>SCHOOL PROCEDURES</w:t>
      </w:r>
    </w:p>
    <w:p w:rsidRPr="00E24C82" w:rsidR="00E24C82" w:rsidP="00E60166" w:rsidRDefault="00213C6A" w14:paraId="18D5328C" w14:textId="58F9B701">
      <w:pPr>
        <w:numPr>
          <w:ilvl w:val="0"/>
          <w:numId w:val="13"/>
        </w:numPr>
        <w:spacing w:after="200" w:line="288" w:lineRule="auto"/>
        <w:contextualSpacing/>
        <w:rPr>
          <w:rFonts w:ascii="Arial" w:hAnsi="Arial" w:cs="Arial" w:eastAsiaTheme="minorEastAsia"/>
          <w:sz w:val="24"/>
          <w:szCs w:val="24"/>
        </w:rPr>
      </w:pPr>
      <w:r w:rsidRPr="00E24C82">
        <w:rPr>
          <w:rFonts w:ascii="Arial" w:hAnsi="Arial" w:cs="Arial" w:eastAsiaTheme="minorEastAsia"/>
          <w:sz w:val="24"/>
          <w:szCs w:val="24"/>
        </w:rPr>
        <w:t>Requests for Information Procedures</w:t>
      </w:r>
      <w:r w:rsidRPr="00E24C82" w:rsidR="00E24C82">
        <w:rPr>
          <w:rFonts w:ascii="Arial" w:hAnsi="Arial" w:cs="Arial" w:eastAsiaTheme="minorEastAsia"/>
          <w:sz w:val="24"/>
          <w:szCs w:val="24"/>
        </w:rPr>
        <w:t xml:space="preserve"> School-IG005</w:t>
      </w:r>
    </w:p>
    <w:p w:rsidR="00E60166" w:rsidP="00E60166" w:rsidRDefault="00E24C82" w14:paraId="70BB2A92" w14:textId="55B05A58">
      <w:pPr>
        <w:numPr>
          <w:ilvl w:val="0"/>
          <w:numId w:val="13"/>
        </w:numPr>
        <w:spacing w:after="200" w:line="288" w:lineRule="auto"/>
        <w:contextualSpacing/>
        <w:rPr>
          <w:rFonts w:ascii="Arial" w:hAnsi="Arial" w:cs="Arial" w:eastAsiaTheme="minorEastAsia"/>
          <w:sz w:val="24"/>
          <w:szCs w:val="24"/>
        </w:rPr>
      </w:pPr>
      <w:r>
        <w:rPr>
          <w:rFonts w:ascii="Arial" w:hAnsi="Arial" w:cs="Arial" w:eastAsiaTheme="minorEastAsia"/>
          <w:sz w:val="24"/>
          <w:szCs w:val="24"/>
        </w:rPr>
        <w:t>S</w:t>
      </w:r>
      <w:r w:rsidRPr="00E24C82" w:rsidR="00E60166">
        <w:rPr>
          <w:rFonts w:ascii="Arial" w:hAnsi="Arial" w:cs="Arial" w:eastAsiaTheme="minorEastAsia"/>
          <w:sz w:val="24"/>
          <w:szCs w:val="24"/>
        </w:rPr>
        <w:t xml:space="preserve">ubject </w:t>
      </w:r>
      <w:r>
        <w:rPr>
          <w:rFonts w:ascii="Arial" w:hAnsi="Arial" w:cs="Arial" w:eastAsiaTheme="minorEastAsia"/>
          <w:sz w:val="24"/>
          <w:szCs w:val="24"/>
        </w:rPr>
        <w:t>A</w:t>
      </w:r>
      <w:r w:rsidRPr="00E24C82" w:rsidR="00E60166">
        <w:rPr>
          <w:rFonts w:ascii="Arial" w:hAnsi="Arial" w:cs="Arial" w:eastAsiaTheme="minorEastAsia"/>
          <w:sz w:val="24"/>
          <w:szCs w:val="24"/>
        </w:rPr>
        <w:t xml:space="preserve">ccess </w:t>
      </w:r>
      <w:r>
        <w:rPr>
          <w:rFonts w:ascii="Arial" w:hAnsi="Arial" w:cs="Arial" w:eastAsiaTheme="minorEastAsia"/>
          <w:sz w:val="24"/>
          <w:szCs w:val="24"/>
        </w:rPr>
        <w:t>P</w:t>
      </w:r>
      <w:r w:rsidRPr="00E24C82" w:rsidR="00E60166">
        <w:rPr>
          <w:rFonts w:ascii="Arial" w:hAnsi="Arial" w:cs="Arial" w:eastAsiaTheme="minorEastAsia"/>
          <w:sz w:val="24"/>
          <w:szCs w:val="24"/>
        </w:rPr>
        <w:t xml:space="preserve">rocedures </w:t>
      </w:r>
      <w:r w:rsidRPr="00E24C82">
        <w:rPr>
          <w:rFonts w:ascii="Arial" w:hAnsi="Arial" w:cs="Arial" w:eastAsiaTheme="minorEastAsia"/>
          <w:sz w:val="24"/>
          <w:szCs w:val="24"/>
        </w:rPr>
        <w:t>School-IG</w:t>
      </w:r>
      <w:r w:rsidRPr="00E24C82" w:rsidR="00E60166">
        <w:rPr>
          <w:rFonts w:ascii="Arial" w:hAnsi="Arial" w:cs="Arial" w:eastAsiaTheme="minorEastAsia"/>
          <w:sz w:val="24"/>
          <w:szCs w:val="24"/>
        </w:rPr>
        <w:t>005a</w:t>
      </w:r>
    </w:p>
    <w:p w:rsidRPr="00E24C82" w:rsidR="00B81335" w:rsidP="00E60166" w:rsidRDefault="00B81335" w14:paraId="6986B690" w14:textId="3A76C6EB">
      <w:pPr>
        <w:numPr>
          <w:ilvl w:val="0"/>
          <w:numId w:val="13"/>
        </w:numPr>
        <w:spacing w:after="200" w:line="288" w:lineRule="auto"/>
        <w:contextualSpacing/>
        <w:rPr>
          <w:rFonts w:ascii="Arial" w:hAnsi="Arial" w:cs="Arial" w:eastAsiaTheme="minorEastAsia"/>
          <w:sz w:val="24"/>
          <w:szCs w:val="24"/>
        </w:rPr>
      </w:pPr>
      <w:r>
        <w:rPr>
          <w:rFonts w:ascii="Arial" w:hAnsi="Arial" w:cs="Arial" w:eastAsiaTheme="minorEastAsia"/>
          <w:sz w:val="24"/>
          <w:szCs w:val="24"/>
        </w:rPr>
        <w:t>ICT Guidance document</w:t>
      </w:r>
    </w:p>
    <w:p w:rsidRPr="00F73BF1" w:rsidR="008B2EDD" w:rsidP="004543E7" w:rsidRDefault="008B2EDD" w14:paraId="272810AE" w14:textId="77777777">
      <w:pPr>
        <w:pStyle w:val="ListParagraph"/>
        <w:spacing w:after="0"/>
        <w:ind w:left="1287"/>
        <w:rPr>
          <w:rFonts w:ascii="Arial" w:hAnsi="Arial" w:cs="Arial"/>
          <w:sz w:val="24"/>
          <w:szCs w:val="24"/>
        </w:rPr>
      </w:pPr>
    </w:p>
    <w:p w:rsidRPr="00F73BF1" w:rsidR="008B2EDD" w:rsidP="001A34E5" w:rsidRDefault="008B2EDD" w14:paraId="4714A4B3" w14:textId="77777777">
      <w:pPr>
        <w:pStyle w:val="Heading1"/>
        <w:numPr>
          <w:ilvl w:val="0"/>
          <w:numId w:val="5"/>
        </w:numPr>
        <w:spacing w:before="0"/>
        <w:ind w:left="567" w:hanging="567"/>
        <w:rPr>
          <w:rFonts w:ascii="Arial" w:hAnsi="Arial" w:cs="Arial"/>
          <w:b/>
          <w:color w:val="auto"/>
          <w:sz w:val="28"/>
          <w:szCs w:val="28"/>
        </w:rPr>
      </w:pPr>
      <w:bookmarkStart w:name="_Toc127181460" w:id="15"/>
      <w:r w:rsidRPr="00F73BF1">
        <w:rPr>
          <w:rFonts w:ascii="Arial" w:hAnsi="Arial" w:cs="Arial"/>
          <w:b/>
          <w:color w:val="auto"/>
          <w:sz w:val="28"/>
          <w:szCs w:val="28"/>
        </w:rPr>
        <w:t>MONITORING AND REVIEW</w:t>
      </w:r>
      <w:bookmarkEnd w:id="15"/>
    </w:p>
    <w:p w:rsidR="008B2EDD" w:rsidP="00F24186" w:rsidRDefault="001A34E5" w14:paraId="7DFF376C" w14:textId="77777777">
      <w:pPr>
        <w:spacing w:after="0"/>
        <w:ind w:left="567"/>
        <w:rPr>
          <w:rFonts w:ascii="Arial" w:hAnsi="Arial" w:eastAsia="Times New Roman" w:cs="Arial"/>
          <w:sz w:val="24"/>
          <w:szCs w:val="24"/>
        </w:rPr>
      </w:pPr>
      <w:r>
        <w:rPr>
          <w:rFonts w:ascii="Arial" w:hAnsi="Arial" w:eastAsia="Times New Roman" w:cs="Arial"/>
          <w:sz w:val="24"/>
          <w:szCs w:val="24"/>
        </w:rPr>
        <w:t>The Head Teacher together with the board of governors</w:t>
      </w:r>
      <w:r w:rsidR="00737507">
        <w:rPr>
          <w:rFonts w:ascii="Arial" w:hAnsi="Arial" w:eastAsia="Times New Roman" w:cs="Arial"/>
          <w:sz w:val="24"/>
          <w:szCs w:val="24"/>
        </w:rPr>
        <w:t xml:space="preserve"> </w:t>
      </w:r>
      <w:r w:rsidRPr="00F73BF1" w:rsidR="008B2EDD">
        <w:rPr>
          <w:rFonts w:ascii="Arial" w:hAnsi="Arial" w:eastAsia="Times New Roman" w:cs="Arial"/>
          <w:sz w:val="24"/>
          <w:szCs w:val="24"/>
        </w:rPr>
        <w:t>will monitor the implementation of this policy.</w:t>
      </w:r>
    </w:p>
    <w:p w:rsidRPr="00F73BF1" w:rsidR="00F24186" w:rsidP="00F24186" w:rsidRDefault="00F24186" w14:paraId="42FE269E" w14:textId="77777777">
      <w:pPr>
        <w:spacing w:after="0"/>
        <w:ind w:left="567"/>
        <w:rPr>
          <w:rFonts w:ascii="Arial" w:hAnsi="Arial" w:eastAsia="Times New Roman" w:cs="Arial"/>
          <w:sz w:val="24"/>
          <w:szCs w:val="24"/>
        </w:rPr>
      </w:pPr>
    </w:p>
    <w:p w:rsidRPr="00F73BF1" w:rsidR="008B2EDD" w:rsidP="00F24186" w:rsidRDefault="008B2EDD" w14:paraId="2B1C42F5" w14:textId="77777777">
      <w:pPr>
        <w:spacing w:after="0"/>
        <w:ind w:left="567"/>
        <w:rPr>
          <w:rFonts w:ascii="Arial" w:hAnsi="Arial" w:eastAsia="Times New Roman" w:cs="Arial"/>
          <w:sz w:val="24"/>
          <w:szCs w:val="24"/>
        </w:rPr>
      </w:pPr>
      <w:r w:rsidRPr="00F73BF1">
        <w:rPr>
          <w:rFonts w:ascii="Arial" w:hAnsi="Arial" w:eastAsia="Times New Roman" w:cs="Arial"/>
          <w:sz w:val="24"/>
          <w:szCs w:val="24"/>
        </w:rPr>
        <w:t>This policy will be subject to review when any of the following conditions are met:</w:t>
      </w:r>
    </w:p>
    <w:p w:rsidRPr="00F73BF1" w:rsidR="008B2EDD" w:rsidP="004543E7" w:rsidRDefault="008B2EDD" w14:paraId="76417662" w14:textId="77777777">
      <w:pPr>
        <w:pStyle w:val="Heading6"/>
        <w:numPr>
          <w:ilvl w:val="0"/>
          <w:numId w:val="2"/>
        </w:numPr>
        <w:tabs>
          <w:tab w:val="left" w:pos="1276"/>
        </w:tabs>
        <w:spacing w:before="0" w:line="240" w:lineRule="auto"/>
        <w:jc w:val="both"/>
        <w:rPr>
          <w:rFonts w:ascii="Arial" w:hAnsi="Arial" w:cs="Arial"/>
          <w:color w:val="auto"/>
          <w:sz w:val="24"/>
          <w:szCs w:val="24"/>
        </w:rPr>
      </w:pPr>
      <w:r w:rsidRPr="00F73BF1">
        <w:rPr>
          <w:rFonts w:ascii="Arial" w:hAnsi="Arial" w:cs="Arial"/>
          <w:color w:val="auto"/>
          <w:sz w:val="24"/>
          <w:szCs w:val="24"/>
        </w:rPr>
        <w:t>Content error</w:t>
      </w:r>
      <w:r w:rsidR="00213C6A">
        <w:rPr>
          <w:rFonts w:ascii="Arial" w:hAnsi="Arial" w:cs="Arial"/>
          <w:color w:val="auto"/>
          <w:sz w:val="24"/>
          <w:szCs w:val="24"/>
        </w:rPr>
        <w:t>s or o</w:t>
      </w:r>
      <w:r w:rsidRPr="00F73BF1" w:rsidR="008F681A">
        <w:rPr>
          <w:rFonts w:ascii="Arial" w:hAnsi="Arial" w:cs="Arial"/>
          <w:color w:val="auto"/>
          <w:sz w:val="24"/>
          <w:szCs w:val="24"/>
        </w:rPr>
        <w:t>missions are highlighted.</w:t>
      </w:r>
    </w:p>
    <w:p w:rsidRPr="00F73BF1" w:rsidR="008B2EDD" w:rsidP="004543E7" w:rsidRDefault="008B2EDD" w14:paraId="48679572" w14:textId="77777777">
      <w:pPr>
        <w:pStyle w:val="Heading6"/>
        <w:numPr>
          <w:ilvl w:val="0"/>
          <w:numId w:val="2"/>
        </w:numPr>
        <w:tabs>
          <w:tab w:val="left" w:pos="1276"/>
        </w:tabs>
        <w:spacing w:before="0" w:line="240" w:lineRule="auto"/>
        <w:jc w:val="both"/>
        <w:rPr>
          <w:rFonts w:ascii="Arial" w:hAnsi="Arial" w:cs="Arial"/>
          <w:color w:val="auto"/>
          <w:sz w:val="24"/>
          <w:szCs w:val="24"/>
        </w:rPr>
      </w:pPr>
      <w:r w:rsidRPr="00F73BF1">
        <w:rPr>
          <w:rFonts w:ascii="Arial" w:hAnsi="Arial" w:cs="Arial"/>
          <w:color w:val="auto"/>
          <w:sz w:val="24"/>
          <w:szCs w:val="24"/>
        </w:rPr>
        <w:t>Where another standard/guidance issued conflicts with the information in this policy.</w:t>
      </w:r>
    </w:p>
    <w:p w:rsidRPr="00F73BF1" w:rsidR="008B2EDD" w:rsidP="004543E7" w:rsidRDefault="008B2EDD" w14:paraId="48DD1C64" w14:textId="77777777">
      <w:pPr>
        <w:pStyle w:val="Heading6"/>
        <w:numPr>
          <w:ilvl w:val="0"/>
          <w:numId w:val="2"/>
        </w:numPr>
        <w:tabs>
          <w:tab w:val="left" w:pos="1276"/>
        </w:tabs>
        <w:spacing w:before="0" w:line="240" w:lineRule="auto"/>
        <w:jc w:val="both"/>
        <w:rPr>
          <w:rFonts w:ascii="Arial" w:hAnsi="Arial" w:cs="Arial"/>
          <w:color w:val="auto"/>
          <w:sz w:val="24"/>
          <w:szCs w:val="24"/>
        </w:rPr>
      </w:pPr>
      <w:r w:rsidRPr="00F73BF1">
        <w:rPr>
          <w:rFonts w:ascii="Arial" w:hAnsi="Arial" w:cs="Arial"/>
          <w:color w:val="auto"/>
          <w:sz w:val="24"/>
          <w:szCs w:val="24"/>
        </w:rPr>
        <w:t xml:space="preserve">There will be an initial </w:t>
      </w:r>
      <w:proofErr w:type="gramStart"/>
      <w:r w:rsidRPr="00F73BF1">
        <w:rPr>
          <w:rFonts w:ascii="Arial" w:hAnsi="Arial" w:cs="Arial"/>
          <w:color w:val="auto"/>
          <w:sz w:val="24"/>
          <w:szCs w:val="24"/>
        </w:rPr>
        <w:t>1 year</w:t>
      </w:r>
      <w:proofErr w:type="gramEnd"/>
      <w:r w:rsidRPr="00F73BF1">
        <w:rPr>
          <w:rFonts w:ascii="Arial" w:hAnsi="Arial" w:cs="Arial"/>
          <w:color w:val="auto"/>
          <w:sz w:val="24"/>
          <w:szCs w:val="24"/>
        </w:rPr>
        <w:t xml:space="preserve"> review from policy implementation</w:t>
      </w:r>
      <w:r w:rsidRPr="00F73BF1" w:rsidR="008F681A">
        <w:rPr>
          <w:rFonts w:ascii="Arial" w:hAnsi="Arial" w:cs="Arial"/>
          <w:color w:val="auto"/>
          <w:sz w:val="24"/>
          <w:szCs w:val="24"/>
        </w:rPr>
        <w:t>.</w:t>
      </w:r>
    </w:p>
    <w:p w:rsidRPr="00F73BF1" w:rsidR="008B2EDD" w:rsidP="004543E7" w:rsidRDefault="008B2EDD" w14:paraId="65970A55" w14:textId="77777777">
      <w:pPr>
        <w:pStyle w:val="Heading6"/>
        <w:numPr>
          <w:ilvl w:val="0"/>
          <w:numId w:val="2"/>
        </w:numPr>
        <w:tabs>
          <w:tab w:val="left" w:pos="1276"/>
        </w:tabs>
        <w:spacing w:before="0" w:line="240" w:lineRule="auto"/>
        <w:jc w:val="both"/>
        <w:rPr>
          <w:rFonts w:ascii="Arial" w:hAnsi="Arial" w:cs="Arial"/>
          <w:color w:val="auto"/>
          <w:sz w:val="24"/>
          <w:szCs w:val="24"/>
        </w:rPr>
      </w:pPr>
      <w:r w:rsidRPr="00F73BF1">
        <w:rPr>
          <w:rFonts w:ascii="Arial" w:hAnsi="Arial" w:cs="Arial"/>
          <w:color w:val="auto"/>
          <w:sz w:val="24"/>
          <w:szCs w:val="24"/>
        </w:rPr>
        <w:t xml:space="preserve">Thereafter reviews will be scheduled on a </w:t>
      </w:r>
      <w:proofErr w:type="gramStart"/>
      <w:r w:rsidRPr="00F73BF1">
        <w:rPr>
          <w:rFonts w:ascii="Arial" w:hAnsi="Arial" w:cs="Arial"/>
          <w:color w:val="auto"/>
          <w:sz w:val="24"/>
          <w:szCs w:val="24"/>
        </w:rPr>
        <w:t>3 year</w:t>
      </w:r>
      <w:proofErr w:type="gramEnd"/>
      <w:r w:rsidRPr="00F73BF1">
        <w:rPr>
          <w:rFonts w:ascii="Arial" w:hAnsi="Arial" w:cs="Arial"/>
          <w:color w:val="auto"/>
          <w:sz w:val="24"/>
          <w:szCs w:val="24"/>
        </w:rPr>
        <w:t xml:space="preserve"> basis from the date of approval of the current version.</w:t>
      </w:r>
    </w:p>
    <w:p w:rsidRPr="00F73BF1" w:rsidR="008F681A" w:rsidP="008F681A" w:rsidRDefault="008F681A" w14:paraId="6E744F32" w14:textId="77777777">
      <w:pPr>
        <w:spacing w:after="0"/>
        <w:rPr>
          <w:rFonts w:ascii="Arial" w:hAnsi="Arial" w:cs="Arial"/>
          <w:sz w:val="24"/>
          <w:szCs w:val="24"/>
        </w:rPr>
      </w:pPr>
    </w:p>
    <w:p w:rsidRPr="00F73BF1" w:rsidR="008F681A" w:rsidP="008F681A" w:rsidRDefault="008F681A" w14:paraId="7F0F15B7" w14:textId="77777777">
      <w:pPr>
        <w:spacing w:after="0"/>
        <w:rPr>
          <w:rFonts w:ascii="Arial" w:hAnsi="Arial" w:cs="Arial"/>
          <w:sz w:val="24"/>
          <w:szCs w:val="24"/>
        </w:rPr>
      </w:pPr>
    </w:p>
    <w:p w:rsidRPr="00F73BF1" w:rsidR="008B2EDD" w:rsidP="001A34E5" w:rsidRDefault="004543E7" w14:paraId="00C104B2" w14:textId="77777777">
      <w:pPr>
        <w:pStyle w:val="Heading1"/>
        <w:numPr>
          <w:ilvl w:val="0"/>
          <w:numId w:val="5"/>
        </w:numPr>
        <w:spacing w:before="0"/>
        <w:ind w:left="567" w:hanging="567"/>
        <w:rPr>
          <w:rFonts w:ascii="Arial" w:hAnsi="Arial" w:cs="Arial"/>
          <w:b/>
          <w:color w:val="auto"/>
          <w:sz w:val="28"/>
          <w:szCs w:val="28"/>
        </w:rPr>
      </w:pPr>
      <w:bookmarkStart w:name="_Toc127181461" w:id="16"/>
      <w:r w:rsidRPr="00F73BF1">
        <w:rPr>
          <w:rFonts w:ascii="Arial" w:hAnsi="Arial" w:cs="Arial"/>
          <w:b/>
          <w:color w:val="auto"/>
          <w:sz w:val="28"/>
          <w:szCs w:val="28"/>
        </w:rPr>
        <w:t>COMPLIANCE</w:t>
      </w:r>
      <w:bookmarkEnd w:id="16"/>
    </w:p>
    <w:p w:rsidR="004543E7" w:rsidP="004543E7" w:rsidRDefault="004543E7" w14:paraId="07DDD3D8" w14:textId="4AC5DA12">
      <w:pPr>
        <w:ind w:left="567"/>
        <w:rPr>
          <w:rFonts w:ascii="Arial" w:hAnsi="Arial" w:cs="Arial"/>
          <w:sz w:val="24"/>
          <w:szCs w:val="24"/>
        </w:rPr>
      </w:pPr>
      <w:r w:rsidRPr="00F73BF1">
        <w:rPr>
          <w:rFonts w:ascii="Arial" w:hAnsi="Arial" w:cs="Arial"/>
          <w:sz w:val="24"/>
          <w:szCs w:val="24"/>
        </w:rPr>
        <w:t xml:space="preserve">Failure to comply with </w:t>
      </w:r>
      <w:r w:rsidR="00432D59">
        <w:rPr>
          <w:rFonts w:ascii="Arial" w:hAnsi="Arial" w:cs="Arial"/>
          <w:sz w:val="24"/>
          <w:szCs w:val="24"/>
        </w:rPr>
        <w:t xml:space="preserve">this </w:t>
      </w:r>
      <w:r w:rsidRPr="00F73BF1">
        <w:rPr>
          <w:rFonts w:ascii="Arial" w:hAnsi="Arial" w:cs="Arial"/>
          <w:sz w:val="24"/>
          <w:szCs w:val="24"/>
        </w:rPr>
        <w:t>Policy could result in disciplinary action</w:t>
      </w:r>
      <w:r w:rsidR="00A878EA">
        <w:rPr>
          <w:rFonts w:ascii="Arial" w:hAnsi="Arial" w:cs="Arial"/>
          <w:sz w:val="24"/>
          <w:szCs w:val="24"/>
        </w:rPr>
        <w:t xml:space="preserve">.  This could result in </w:t>
      </w:r>
      <w:r w:rsidRPr="00F73BF1">
        <w:rPr>
          <w:rFonts w:ascii="Arial" w:hAnsi="Arial" w:cs="Arial"/>
          <w:sz w:val="24"/>
          <w:szCs w:val="24"/>
        </w:rPr>
        <w:t xml:space="preserve">termination of employment </w:t>
      </w:r>
      <w:r w:rsidRPr="00432D59">
        <w:rPr>
          <w:rFonts w:ascii="Arial" w:hAnsi="Arial" w:cs="Arial"/>
          <w:sz w:val="24"/>
          <w:szCs w:val="24"/>
        </w:rPr>
        <w:t xml:space="preserve">and in serious cases individuals being prosecuted under the </w:t>
      </w:r>
      <w:r w:rsidR="004029D3">
        <w:rPr>
          <w:rFonts w:ascii="Arial" w:hAnsi="Arial" w:cs="Arial"/>
          <w:sz w:val="24"/>
          <w:szCs w:val="24"/>
        </w:rPr>
        <w:t>UK General</w:t>
      </w:r>
      <w:r w:rsidRPr="00432D59">
        <w:rPr>
          <w:rFonts w:ascii="Arial" w:hAnsi="Arial" w:cs="Arial"/>
          <w:sz w:val="24"/>
          <w:szCs w:val="24"/>
        </w:rPr>
        <w:t xml:space="preserve"> Data Protection Regulation.</w:t>
      </w:r>
    </w:p>
    <w:p w:rsidRPr="00F61567" w:rsidR="007A300F" w:rsidP="007A300F" w:rsidRDefault="007A300F" w14:paraId="6414BB44" w14:textId="100A5102">
      <w:pPr>
        <w:pStyle w:val="ListParagraph"/>
        <w:rPr>
          <w:rFonts w:ascii="Arial" w:hAnsi="Arial" w:cs="Arial"/>
          <w:sz w:val="24"/>
          <w:szCs w:val="24"/>
        </w:rPr>
      </w:pPr>
      <w:r w:rsidRPr="00F61567">
        <w:rPr>
          <w:rFonts w:ascii="Arial" w:hAnsi="Arial" w:cs="Arial"/>
          <w:sz w:val="24"/>
          <w:szCs w:val="24"/>
        </w:rPr>
        <w:t xml:space="preserve">The school is its own Data Controller </w:t>
      </w:r>
      <w:r w:rsidR="00432D59">
        <w:rPr>
          <w:rFonts w:ascii="Arial" w:hAnsi="Arial" w:cs="Arial"/>
          <w:sz w:val="24"/>
          <w:szCs w:val="24"/>
        </w:rPr>
        <w:t>and is registered with the ICO.  I</w:t>
      </w:r>
      <w:r w:rsidRPr="00F61567">
        <w:rPr>
          <w:rFonts w:ascii="Arial" w:hAnsi="Arial" w:cs="Arial"/>
          <w:sz w:val="24"/>
          <w:szCs w:val="24"/>
        </w:rPr>
        <w:t xml:space="preserve">f you would like to exercise any of the GDPR rights </w:t>
      </w:r>
      <w:r w:rsidR="00A878EA">
        <w:rPr>
          <w:rFonts w:ascii="Arial" w:hAnsi="Arial" w:cs="Arial"/>
          <w:sz w:val="24"/>
          <w:szCs w:val="24"/>
        </w:rPr>
        <w:t xml:space="preserve">outlined in this policy </w:t>
      </w:r>
      <w:r w:rsidRPr="00704474" w:rsidR="003B7D1E">
        <w:rPr>
          <w:rFonts w:ascii="Arial" w:hAnsi="Arial" w:cs="Arial"/>
          <w:sz w:val="24"/>
          <w:szCs w:val="24"/>
        </w:rPr>
        <w:t xml:space="preserve">or make a complaint in relation to how your data has been handled  </w:t>
      </w:r>
      <w:r w:rsidRPr="00704474">
        <w:rPr>
          <w:rFonts w:ascii="Arial" w:hAnsi="Arial" w:cs="Arial"/>
          <w:sz w:val="24"/>
          <w:szCs w:val="24"/>
        </w:rPr>
        <w:t>you should</w:t>
      </w:r>
      <w:r w:rsidRPr="00F61567">
        <w:rPr>
          <w:rFonts w:ascii="Arial" w:hAnsi="Arial" w:cs="Arial"/>
          <w:sz w:val="24"/>
          <w:szCs w:val="24"/>
        </w:rPr>
        <w:t xml:space="preserve"> contact:</w:t>
      </w:r>
    </w:p>
    <w:p w:rsidR="003B7D1E" w:rsidP="007A300F" w:rsidRDefault="003B7D1E" w14:paraId="00DC13A0" w14:textId="77777777">
      <w:pPr>
        <w:pStyle w:val="ListParagraph"/>
        <w:rPr>
          <w:rFonts w:ascii="Arial" w:hAnsi="Arial" w:cs="Arial"/>
          <w:sz w:val="24"/>
          <w:szCs w:val="24"/>
        </w:rPr>
      </w:pPr>
    </w:p>
    <w:p w:rsidRPr="00F61567" w:rsidR="007A300F" w:rsidP="007A300F" w:rsidRDefault="007A300F" w14:paraId="0A611515" w14:textId="156FE620">
      <w:pPr>
        <w:pStyle w:val="ListParagraph"/>
        <w:rPr>
          <w:rFonts w:ascii="Arial" w:hAnsi="Arial" w:cs="Arial"/>
          <w:sz w:val="24"/>
          <w:szCs w:val="24"/>
        </w:rPr>
      </w:pPr>
      <w:r w:rsidRPr="00F61567">
        <w:rPr>
          <w:rFonts w:ascii="Arial" w:hAnsi="Arial" w:cs="Arial"/>
          <w:sz w:val="24"/>
          <w:szCs w:val="24"/>
        </w:rPr>
        <w:t xml:space="preserve">The Head teacher </w:t>
      </w:r>
    </w:p>
    <w:p w:rsidRPr="00DA78AB" w:rsidR="007A300F" w:rsidP="007A300F" w:rsidRDefault="00DA78AB" w14:paraId="49727BAE" w14:textId="566CC09E">
      <w:pPr>
        <w:pStyle w:val="ListParagraph"/>
        <w:rPr>
          <w:rFonts w:ascii="Arial" w:hAnsi="Arial" w:cs="Arial"/>
          <w:sz w:val="24"/>
          <w:szCs w:val="24"/>
        </w:rPr>
      </w:pPr>
      <w:bookmarkStart w:name="_Hlk135047694" w:id="17"/>
      <w:proofErr w:type="spellStart"/>
      <w:r w:rsidRPr="00DA78AB">
        <w:rPr>
          <w:rFonts w:ascii="Arial" w:hAnsi="Arial" w:cs="Arial"/>
          <w:sz w:val="24"/>
          <w:szCs w:val="24"/>
        </w:rPr>
        <w:t>Heol</w:t>
      </w:r>
      <w:proofErr w:type="spellEnd"/>
      <w:r w:rsidRPr="00DA78AB">
        <w:rPr>
          <w:rFonts w:ascii="Arial" w:hAnsi="Arial" w:cs="Arial"/>
          <w:sz w:val="24"/>
          <w:szCs w:val="24"/>
        </w:rPr>
        <w:t xml:space="preserve"> y </w:t>
      </w:r>
      <w:proofErr w:type="spellStart"/>
      <w:r w:rsidRPr="00DA78AB">
        <w:rPr>
          <w:rFonts w:ascii="Arial" w:hAnsi="Arial" w:cs="Arial"/>
          <w:sz w:val="24"/>
          <w:szCs w:val="24"/>
        </w:rPr>
        <w:t>Ffoledd</w:t>
      </w:r>
      <w:proofErr w:type="spellEnd"/>
    </w:p>
    <w:p w:rsidRPr="00DA78AB" w:rsidR="00DA78AB" w:rsidP="007A300F" w:rsidRDefault="00DA78AB" w14:paraId="25265DB8" w14:textId="240DF416">
      <w:pPr>
        <w:pStyle w:val="ListParagraph"/>
        <w:rPr>
          <w:rFonts w:ascii="Arial" w:hAnsi="Arial" w:cs="Arial"/>
          <w:sz w:val="24"/>
          <w:szCs w:val="24"/>
        </w:rPr>
      </w:pPr>
      <w:proofErr w:type="spellStart"/>
      <w:r w:rsidRPr="00DA78AB">
        <w:rPr>
          <w:rFonts w:ascii="Arial" w:hAnsi="Arial" w:cs="Arial"/>
          <w:sz w:val="24"/>
          <w:szCs w:val="24"/>
        </w:rPr>
        <w:t>Trefddyn</w:t>
      </w:r>
      <w:proofErr w:type="spellEnd"/>
    </w:p>
    <w:p w:rsidRPr="00DA78AB" w:rsidR="00DA78AB" w:rsidP="007A300F" w:rsidRDefault="00DA78AB" w14:paraId="4659B7B3" w14:textId="1762D8F0">
      <w:pPr>
        <w:pStyle w:val="ListParagraph"/>
        <w:rPr>
          <w:rFonts w:ascii="Arial" w:hAnsi="Arial" w:cs="Arial"/>
          <w:sz w:val="24"/>
          <w:szCs w:val="24"/>
        </w:rPr>
      </w:pPr>
      <w:proofErr w:type="spellStart"/>
      <w:r w:rsidRPr="00DA78AB">
        <w:rPr>
          <w:rFonts w:ascii="Arial" w:hAnsi="Arial" w:cs="Arial"/>
          <w:sz w:val="24"/>
          <w:szCs w:val="24"/>
        </w:rPr>
        <w:t>Pontypwl</w:t>
      </w:r>
      <w:proofErr w:type="spellEnd"/>
    </w:p>
    <w:p w:rsidRPr="00F61567" w:rsidR="00DA78AB" w:rsidP="007A300F" w:rsidRDefault="00DA78AB" w14:paraId="46293AB7" w14:textId="41587C6E">
      <w:pPr>
        <w:pStyle w:val="ListParagraph"/>
        <w:rPr>
          <w:rFonts w:ascii="Arial" w:hAnsi="Arial" w:cs="Arial"/>
          <w:sz w:val="24"/>
          <w:szCs w:val="24"/>
        </w:rPr>
      </w:pPr>
      <w:r w:rsidRPr="00DA78AB">
        <w:rPr>
          <w:rFonts w:ascii="Arial" w:hAnsi="Arial" w:cs="Arial"/>
          <w:sz w:val="24"/>
          <w:szCs w:val="24"/>
        </w:rPr>
        <w:t>NP48JD</w:t>
      </w:r>
    </w:p>
    <w:bookmarkEnd w:id="17"/>
    <w:p w:rsidR="00704474" w:rsidP="00704474" w:rsidRDefault="00704474" w14:paraId="584E83D2" w14:textId="1C092E69">
      <w:pPr>
        <w:tabs>
          <w:tab w:val="left" w:pos="806"/>
          <w:tab w:val="left" w:pos="1440"/>
          <w:tab w:val="left" w:pos="4320"/>
          <w:tab w:val="left" w:pos="6480"/>
        </w:tabs>
        <w:ind w:left="567"/>
        <w:rPr>
          <w:rFonts w:ascii="Arial" w:hAnsi="Arial" w:cs="Arial"/>
          <w:sz w:val="24"/>
          <w:szCs w:val="24"/>
        </w:rPr>
      </w:pPr>
      <w:r>
        <w:rPr>
          <w:rFonts w:ascii="Arial" w:hAnsi="Arial" w:cs="Arial"/>
          <w:sz w:val="24"/>
          <w:szCs w:val="24"/>
        </w:rPr>
        <w:t xml:space="preserve">If you are not satisfied you may also contact the Data Protection and Information Governance Office of </w:t>
      </w:r>
      <w:r w:rsidRPr="00704474">
        <w:rPr>
          <w:rFonts w:ascii="Arial" w:hAnsi="Arial" w:cs="Arial"/>
          <w:sz w:val="24"/>
          <w:szCs w:val="24"/>
        </w:rPr>
        <w:t>Torfaen County Borough Council</w:t>
      </w:r>
      <w:r>
        <w:rPr>
          <w:rFonts w:ascii="Arial" w:hAnsi="Arial" w:cs="Arial"/>
          <w:sz w:val="24"/>
          <w:szCs w:val="24"/>
        </w:rPr>
        <w:t xml:space="preserve"> DPA@torfaen.gov.uk.</w:t>
      </w:r>
    </w:p>
    <w:p w:rsidRPr="00704474" w:rsidR="007A300F" w:rsidP="00704474" w:rsidRDefault="007A300F" w14:paraId="47FF8CC4" w14:textId="22C0C4E7">
      <w:pPr>
        <w:tabs>
          <w:tab w:val="left" w:pos="806"/>
          <w:tab w:val="left" w:pos="1440"/>
          <w:tab w:val="left" w:pos="4320"/>
          <w:tab w:val="left" w:pos="6480"/>
        </w:tabs>
        <w:ind w:left="567"/>
        <w:rPr>
          <w:rStyle w:val="Hyperlink"/>
          <w:rFonts w:ascii="Arial" w:hAnsi="Arial" w:cs="Arial"/>
          <w:color w:val="auto"/>
          <w:sz w:val="24"/>
          <w:szCs w:val="24"/>
          <w:u w:val="none"/>
        </w:rPr>
      </w:pPr>
      <w:r w:rsidRPr="00A805C1">
        <w:rPr>
          <w:rFonts w:ascii="Arial" w:hAnsi="Arial" w:cs="Arial"/>
          <w:sz w:val="24"/>
          <w:szCs w:val="24"/>
        </w:rPr>
        <w:t>You may also contact the</w:t>
      </w:r>
      <w:r w:rsidR="00EC5A39">
        <w:rPr>
          <w:rFonts w:ascii="Arial" w:hAnsi="Arial" w:cs="Arial"/>
          <w:sz w:val="24"/>
          <w:szCs w:val="24"/>
        </w:rPr>
        <w:t xml:space="preserve"> Information Commissioner (ICO)</w:t>
      </w:r>
      <w:r>
        <w:rPr>
          <w:rFonts w:ascii="Arial" w:hAnsi="Arial" w:cs="Arial"/>
          <w:sz w:val="24"/>
          <w:szCs w:val="24"/>
        </w:rPr>
        <w:t xml:space="preserve">.  </w:t>
      </w:r>
      <w:r w:rsidRPr="00A805C1">
        <w:rPr>
          <w:rFonts w:ascii="Arial" w:hAnsi="Arial" w:cs="Arial"/>
          <w:sz w:val="24"/>
          <w:szCs w:val="24"/>
        </w:rPr>
        <w:t>The Information Commissioner’s Office (Wales) can be contacted at: The Information Commissioner’s Office (Wales), 2</w:t>
      </w:r>
      <w:r w:rsidRPr="00A805C1">
        <w:rPr>
          <w:rFonts w:ascii="Arial" w:hAnsi="Arial" w:cs="Arial"/>
          <w:sz w:val="24"/>
          <w:szCs w:val="24"/>
          <w:vertAlign w:val="superscript"/>
        </w:rPr>
        <w:t>nd</w:t>
      </w:r>
      <w:r w:rsidRPr="00A805C1">
        <w:rPr>
          <w:rFonts w:ascii="Arial" w:hAnsi="Arial" w:cs="Arial"/>
          <w:sz w:val="24"/>
          <w:szCs w:val="24"/>
        </w:rPr>
        <w:t xml:space="preserve"> Floor, Churchill House, Churchill Way, Cardiff, CF10 2HH.  Telephone 0330 414 6421 e-mail </w:t>
      </w:r>
      <w:hyperlink w:history="1" r:id="rId10">
        <w:r w:rsidRPr="00A805C1">
          <w:rPr>
            <w:rStyle w:val="Hyperlink"/>
            <w:rFonts w:ascii="Arial" w:hAnsi="Arial" w:cs="Arial"/>
            <w:sz w:val="24"/>
            <w:szCs w:val="24"/>
          </w:rPr>
          <w:t>Wales@ico.org.uk</w:t>
        </w:r>
      </w:hyperlink>
    </w:p>
    <w:p w:rsidRPr="00A805C1" w:rsidR="00FD3972" w:rsidP="007A300F" w:rsidRDefault="00FD3972" w14:paraId="62524A62" w14:textId="77777777">
      <w:pPr>
        <w:tabs>
          <w:tab w:val="left" w:pos="806"/>
          <w:tab w:val="left" w:pos="1440"/>
          <w:tab w:val="left" w:pos="4320"/>
          <w:tab w:val="left" w:pos="6480"/>
        </w:tabs>
        <w:ind w:left="567"/>
        <w:rPr>
          <w:rFonts w:ascii="Arial" w:hAnsi="Arial" w:cs="Arial"/>
          <w:sz w:val="24"/>
          <w:szCs w:val="24"/>
        </w:rPr>
      </w:pPr>
    </w:p>
    <w:p w:rsidRPr="00183CB5" w:rsidR="007A300F" w:rsidP="007A300F" w:rsidRDefault="007A300F" w14:paraId="09FC867E" w14:textId="77777777">
      <w:pPr>
        <w:pStyle w:val="Heading1"/>
        <w:spacing w:before="0"/>
        <w:ind w:left="567"/>
        <w:rPr>
          <w:rFonts w:ascii="Arial" w:hAnsi="Arial" w:cs="Arial"/>
          <w:b/>
          <w:color w:val="auto"/>
          <w:sz w:val="28"/>
          <w:szCs w:val="28"/>
        </w:rPr>
      </w:pPr>
      <w:bookmarkStart w:name="_Toc23499364" w:id="18"/>
      <w:bookmarkStart w:name="_Toc127181462" w:id="19"/>
      <w:r w:rsidRPr="00183CB5">
        <w:rPr>
          <w:rFonts w:ascii="Arial" w:hAnsi="Arial" w:cs="Arial"/>
          <w:b/>
          <w:color w:val="auto"/>
          <w:sz w:val="28"/>
          <w:szCs w:val="28"/>
        </w:rPr>
        <w:t xml:space="preserve">APPENDIX </w:t>
      </w:r>
      <w:r w:rsidRPr="00FD3972">
        <w:rPr>
          <w:rFonts w:ascii="Arial" w:hAnsi="Arial" w:cs="Arial"/>
          <w:b/>
          <w:color w:val="auto"/>
          <w:sz w:val="28"/>
          <w:szCs w:val="28"/>
        </w:rPr>
        <w:t>1 – Key Definitions</w:t>
      </w:r>
      <w:bookmarkEnd w:id="18"/>
      <w:bookmarkEnd w:id="19"/>
    </w:p>
    <w:p w:rsidR="00582EC7" w:rsidP="007A300F" w:rsidRDefault="007A300F" w14:paraId="2DDE8960" w14:textId="77777777">
      <w:pPr>
        <w:ind w:left="567"/>
        <w:rPr>
          <w:rFonts w:ascii="Arial" w:hAnsi="Arial" w:cs="Arial"/>
          <w:color w:val="000000"/>
        </w:rPr>
      </w:pPr>
      <w:r w:rsidRPr="008A1659">
        <w:rPr>
          <w:rFonts w:ascii="Arial" w:hAnsi="Arial" w:cs="Arial"/>
          <w:color w:val="000000"/>
        </w:rPr>
        <w:t xml:space="preserve"> </w:t>
      </w:r>
    </w:p>
    <w:p w:rsidR="007A300F" w:rsidP="007A300F" w:rsidRDefault="007A300F" w14:paraId="37C05109" w14:textId="234BCC04">
      <w:pPr>
        <w:ind w:left="567"/>
        <w:rPr>
          <w:rFonts w:ascii="Arial" w:hAnsi="Arial" w:cs="Arial"/>
        </w:rPr>
      </w:pPr>
      <w:r w:rsidRPr="007C61F3">
        <w:rPr>
          <w:rFonts w:ascii="Arial" w:hAnsi="Arial" w:cs="Arial"/>
          <w:b/>
        </w:rPr>
        <w:t>Data</w:t>
      </w:r>
      <w:r w:rsidRPr="00032E32">
        <w:rPr>
          <w:rFonts w:ascii="Arial" w:hAnsi="Arial" w:cs="Arial"/>
          <w:b/>
        </w:rPr>
        <w:t xml:space="preserve"> </w:t>
      </w:r>
      <w:r w:rsidRPr="00032E32">
        <w:rPr>
          <w:rFonts w:ascii="Arial" w:hAnsi="Arial" w:cs="Arial"/>
        </w:rPr>
        <w:t>– is defined under the Data Protection Act as:</w:t>
      </w:r>
    </w:p>
    <w:p w:rsidRPr="003850F7" w:rsidR="007A300F" w:rsidP="007A300F" w:rsidRDefault="007A300F" w14:paraId="67F1A820" w14:textId="77777777">
      <w:pPr>
        <w:pStyle w:val="ListParagraph"/>
        <w:numPr>
          <w:ilvl w:val="0"/>
          <w:numId w:val="2"/>
        </w:numPr>
        <w:ind w:left="1353"/>
        <w:rPr>
          <w:rFonts w:ascii="Arial" w:hAnsi="Arial" w:cs="Arial"/>
        </w:rPr>
      </w:pPr>
      <w:r w:rsidRPr="003850F7">
        <w:rPr>
          <w:rFonts w:ascii="Arial" w:hAnsi="Arial" w:cs="Arial"/>
        </w:rPr>
        <w:t>Information that is processed automatically</w:t>
      </w:r>
    </w:p>
    <w:p w:rsidRPr="003850F7" w:rsidR="007A300F" w:rsidP="007A300F" w:rsidRDefault="007A300F" w14:paraId="3CCBB602" w14:textId="77777777">
      <w:pPr>
        <w:pStyle w:val="ListParagraph"/>
        <w:numPr>
          <w:ilvl w:val="0"/>
          <w:numId w:val="2"/>
        </w:numPr>
        <w:ind w:left="1353"/>
        <w:rPr>
          <w:rFonts w:ascii="Arial" w:hAnsi="Arial" w:cs="Arial"/>
        </w:rPr>
      </w:pPr>
      <w:r w:rsidRPr="003850F7">
        <w:rPr>
          <w:rFonts w:ascii="Arial" w:hAnsi="Arial" w:cs="Arial"/>
        </w:rPr>
        <w:t>Information that is recorded with the intention that it should be processed automatically</w:t>
      </w:r>
    </w:p>
    <w:p w:rsidRPr="003850F7" w:rsidR="007A300F" w:rsidP="007A300F" w:rsidRDefault="007A300F" w14:paraId="6E123128" w14:textId="35BCE00C">
      <w:pPr>
        <w:pStyle w:val="ListParagraph"/>
        <w:numPr>
          <w:ilvl w:val="0"/>
          <w:numId w:val="2"/>
        </w:numPr>
        <w:ind w:left="1353"/>
        <w:rPr>
          <w:rFonts w:ascii="Arial" w:hAnsi="Arial" w:cs="Arial"/>
        </w:rPr>
      </w:pPr>
      <w:r w:rsidRPr="003850F7">
        <w:rPr>
          <w:rFonts w:ascii="Arial" w:hAnsi="Arial" w:cs="Arial"/>
        </w:rPr>
        <w:lastRenderedPageBreak/>
        <w:t>Information that is recorded as part of a relevant filing system or with the intention of being part of such a</w:t>
      </w:r>
      <w:r w:rsidR="00582EC7">
        <w:rPr>
          <w:rFonts w:ascii="Arial" w:hAnsi="Arial" w:cs="Arial"/>
        </w:rPr>
        <w:t xml:space="preserve"> </w:t>
      </w:r>
      <w:r w:rsidRPr="003850F7">
        <w:rPr>
          <w:rFonts w:ascii="Arial" w:hAnsi="Arial" w:cs="Arial"/>
        </w:rPr>
        <w:t>system.</w:t>
      </w:r>
    </w:p>
    <w:p w:rsidRPr="003850F7" w:rsidR="007A300F" w:rsidP="007A300F" w:rsidRDefault="007A300F" w14:paraId="4AF4C1D8" w14:textId="77777777">
      <w:pPr>
        <w:pStyle w:val="ListParagraph"/>
        <w:numPr>
          <w:ilvl w:val="0"/>
          <w:numId w:val="2"/>
        </w:numPr>
        <w:ind w:left="1353"/>
        <w:rPr>
          <w:rFonts w:ascii="Arial" w:hAnsi="Arial" w:cs="Arial"/>
        </w:rPr>
      </w:pPr>
      <w:r w:rsidRPr="003850F7">
        <w:rPr>
          <w:rFonts w:ascii="Arial" w:hAnsi="Arial" w:cs="Arial"/>
        </w:rPr>
        <w:t>Information that does not fall within the above three categories but which forms part of an accessible record.  Records considered to be accessible are health records, educational records (local education authority and special schools only), local housing records and local authority social service records.</w:t>
      </w:r>
    </w:p>
    <w:p w:rsidRPr="00EA2A88" w:rsidR="007A300F" w:rsidP="007A300F" w:rsidRDefault="007A300F" w14:paraId="2ABD4E1E" w14:textId="77777777">
      <w:pPr>
        <w:pStyle w:val="ListParagraph"/>
        <w:numPr>
          <w:ilvl w:val="0"/>
          <w:numId w:val="2"/>
        </w:numPr>
        <w:ind w:left="1353"/>
        <w:rPr>
          <w:rFonts w:ascii="Arial" w:hAnsi="Arial" w:cs="Arial"/>
        </w:rPr>
      </w:pPr>
      <w:r w:rsidRPr="003850F7">
        <w:rPr>
          <w:rFonts w:ascii="Arial" w:hAnsi="Arial" w:cs="Arial"/>
        </w:rPr>
        <w:t xml:space="preserve">Information which is recorded and held by a public authority which does not fall </w:t>
      </w:r>
      <w:r w:rsidRPr="00EA2A88">
        <w:rPr>
          <w:rFonts w:ascii="Arial" w:hAnsi="Arial" w:cs="Arial"/>
        </w:rPr>
        <w:t>within the above 4 categories.</w:t>
      </w:r>
    </w:p>
    <w:p w:rsidRPr="00441533" w:rsidR="007A300F" w:rsidP="007A300F" w:rsidRDefault="007A300F" w14:paraId="3B6A95C9" w14:textId="29EC01C8">
      <w:pPr>
        <w:ind w:left="567"/>
        <w:rPr>
          <w:rFonts w:ascii="Arial" w:hAnsi="Arial" w:cs="Arial"/>
          <w:strike/>
        </w:rPr>
      </w:pPr>
      <w:r w:rsidRPr="00EA2A88">
        <w:rPr>
          <w:rFonts w:ascii="Arial" w:hAnsi="Arial" w:cs="Arial"/>
          <w:b/>
        </w:rPr>
        <w:t xml:space="preserve">Personal Data </w:t>
      </w:r>
      <w:r w:rsidRPr="00EA2A88">
        <w:rPr>
          <w:rFonts w:ascii="Arial" w:hAnsi="Arial" w:cs="Arial"/>
        </w:rPr>
        <w:t xml:space="preserve">– is </w:t>
      </w:r>
      <w:r w:rsidRPr="00582EC7" w:rsidR="00441533">
        <w:rPr>
          <w:rFonts w:ascii="Arial" w:hAnsi="Arial" w:cs="Arial"/>
        </w:rPr>
        <w:t xml:space="preserve">data which relates to a living individual who can be identified directly or indirectly from the data. Personal data can be factual (such as name, address or date of birth, email and phone number, a Unique Pupil Reference number or an NHS number) or it can be an opinion (such as a performance </w:t>
      </w:r>
      <w:proofErr w:type="gramStart"/>
      <w:r w:rsidRPr="00582EC7" w:rsidR="00441533">
        <w:rPr>
          <w:rFonts w:ascii="Arial" w:hAnsi="Arial" w:cs="Arial"/>
        </w:rPr>
        <w:t>appraisal )</w:t>
      </w:r>
      <w:proofErr w:type="gramEnd"/>
      <w:r w:rsidRPr="00582EC7" w:rsidR="00441533">
        <w:rPr>
          <w:rFonts w:ascii="Arial" w:hAnsi="Arial" w:cs="Arial"/>
        </w:rPr>
        <w:t>.</w:t>
      </w:r>
      <w:r w:rsidRPr="00441533">
        <w:rPr>
          <w:rFonts w:ascii="Arial" w:hAnsi="Arial" w:cs="Arial"/>
          <w:strike/>
        </w:rPr>
        <w:t xml:space="preserve"> </w:t>
      </w:r>
    </w:p>
    <w:p w:rsidRPr="00980559" w:rsidR="00441533" w:rsidP="007A300F" w:rsidRDefault="007A300F" w14:paraId="2DDFAB13" w14:textId="4A64ED36">
      <w:pPr>
        <w:ind w:left="567"/>
        <w:rPr>
          <w:rFonts w:ascii="Arial" w:hAnsi="Arial" w:cs="Arial"/>
        </w:rPr>
      </w:pPr>
      <w:r w:rsidRPr="00EA2A88">
        <w:rPr>
          <w:rFonts w:ascii="Arial" w:hAnsi="Arial" w:cs="Arial"/>
          <w:b/>
        </w:rPr>
        <w:t>Special Category Data</w:t>
      </w:r>
      <w:r w:rsidR="00980559">
        <w:rPr>
          <w:rFonts w:ascii="Arial" w:hAnsi="Arial" w:cs="Arial"/>
          <w:b/>
        </w:rPr>
        <w:t xml:space="preserve"> </w:t>
      </w:r>
      <w:r w:rsidRPr="00980559">
        <w:rPr>
          <w:rFonts w:ascii="Arial" w:hAnsi="Arial" w:cs="Arial"/>
        </w:rPr>
        <w:t xml:space="preserve">– </w:t>
      </w:r>
      <w:r w:rsidRPr="00980559" w:rsidR="00441533">
        <w:rPr>
          <w:rFonts w:ascii="Arial" w:hAnsi="Arial" w:cs="Arial"/>
        </w:rPr>
        <w:t xml:space="preserve">is given special protections because misuse could create more significant risks to a </w:t>
      </w:r>
      <w:r w:rsidRPr="00980559" w:rsidR="00980559">
        <w:rPr>
          <w:rFonts w:ascii="Arial" w:hAnsi="Arial" w:cs="Arial"/>
        </w:rPr>
        <w:t>person’s</w:t>
      </w:r>
      <w:r w:rsidRPr="00980559" w:rsidR="00441533">
        <w:rPr>
          <w:rFonts w:ascii="Arial" w:hAnsi="Arial" w:cs="Arial"/>
        </w:rPr>
        <w:t xml:space="preserve"> fundamental rights and freedoms by putting them at risk  of unlawful </w:t>
      </w:r>
      <w:r w:rsidRPr="00980559" w:rsidR="00582EC7">
        <w:rPr>
          <w:rFonts w:ascii="Arial" w:hAnsi="Arial" w:cs="Arial"/>
        </w:rPr>
        <w:t>discrimination</w:t>
      </w:r>
      <w:r w:rsidRPr="00980559" w:rsidR="00441533">
        <w:rPr>
          <w:rFonts w:ascii="Arial" w:hAnsi="Arial" w:cs="Arial"/>
        </w:rPr>
        <w:t xml:space="preserve">.  </w:t>
      </w:r>
    </w:p>
    <w:p w:rsidRPr="00980559" w:rsidR="00441533" w:rsidP="00996D99" w:rsidRDefault="00441533" w14:paraId="745A5CD6" w14:textId="24704056">
      <w:pPr>
        <w:spacing w:line="240" w:lineRule="auto"/>
        <w:ind w:left="567"/>
        <w:rPr>
          <w:rFonts w:ascii="Arial" w:hAnsi="Arial" w:cs="Arial"/>
          <w:bCs/>
        </w:rPr>
      </w:pPr>
      <w:r w:rsidRPr="00980559">
        <w:rPr>
          <w:rFonts w:ascii="Arial" w:hAnsi="Arial" w:cs="Arial"/>
          <w:bCs/>
        </w:rPr>
        <w:t>Special category date includes:</w:t>
      </w:r>
    </w:p>
    <w:p w:rsidRPr="00980559" w:rsidR="00441533" w:rsidP="00996D99" w:rsidRDefault="00582EC7" w14:paraId="6FF1F86B" w14:textId="4E3412EA">
      <w:pPr>
        <w:spacing w:line="240" w:lineRule="auto"/>
        <w:ind w:left="567"/>
        <w:rPr>
          <w:rFonts w:ascii="Arial" w:hAnsi="Arial" w:cs="Arial"/>
          <w:bCs/>
        </w:rPr>
      </w:pPr>
      <w:r w:rsidRPr="00980559">
        <w:rPr>
          <w:rFonts w:ascii="Arial" w:hAnsi="Arial" w:cs="Arial"/>
          <w:bCs/>
        </w:rPr>
        <w:t>Personal data revealing racial or ethnic origin</w:t>
      </w:r>
    </w:p>
    <w:p w:rsidRPr="00980559" w:rsidR="00441533" w:rsidP="00996D99" w:rsidRDefault="00582EC7" w14:paraId="69523F45" w14:textId="7E8B7BEE">
      <w:pPr>
        <w:spacing w:line="240" w:lineRule="auto"/>
        <w:ind w:left="567"/>
        <w:rPr>
          <w:rFonts w:ascii="Arial" w:hAnsi="Arial" w:cs="Arial"/>
          <w:bCs/>
        </w:rPr>
      </w:pPr>
      <w:r w:rsidRPr="00980559">
        <w:rPr>
          <w:rFonts w:ascii="Arial" w:hAnsi="Arial" w:cs="Arial"/>
          <w:bCs/>
        </w:rPr>
        <w:t>Personal data revealing political opinions</w:t>
      </w:r>
    </w:p>
    <w:p w:rsidRPr="00980559" w:rsidR="00582EC7" w:rsidP="00996D99" w:rsidRDefault="00582EC7" w14:paraId="1BE32FE7" w14:textId="77777777">
      <w:pPr>
        <w:spacing w:line="240" w:lineRule="auto"/>
        <w:ind w:left="567"/>
        <w:rPr>
          <w:rFonts w:ascii="Arial" w:hAnsi="Arial" w:cs="Arial"/>
          <w:bCs/>
        </w:rPr>
      </w:pPr>
      <w:r w:rsidRPr="00980559">
        <w:rPr>
          <w:rFonts w:ascii="Arial" w:hAnsi="Arial" w:cs="Arial"/>
          <w:bCs/>
        </w:rPr>
        <w:t>Personal data revealing religious or philosophical beliefs</w:t>
      </w:r>
    </w:p>
    <w:p w:rsidRPr="00980559" w:rsidR="00582EC7" w:rsidP="00996D99" w:rsidRDefault="00582EC7" w14:paraId="4F619D06" w14:textId="77777777">
      <w:pPr>
        <w:spacing w:line="240" w:lineRule="auto"/>
        <w:ind w:left="567"/>
        <w:rPr>
          <w:rFonts w:ascii="Arial" w:hAnsi="Arial" w:cs="Arial"/>
          <w:bCs/>
        </w:rPr>
      </w:pPr>
      <w:r w:rsidRPr="00980559">
        <w:rPr>
          <w:rFonts w:ascii="Arial" w:hAnsi="Arial" w:cs="Arial"/>
          <w:bCs/>
        </w:rPr>
        <w:t>Personal data revealing trade union membership</w:t>
      </w:r>
    </w:p>
    <w:p w:rsidRPr="00980559" w:rsidR="00441533" w:rsidP="00996D99" w:rsidRDefault="00582EC7" w14:paraId="7D68DBF4" w14:textId="1A3DB4FA">
      <w:pPr>
        <w:spacing w:line="240" w:lineRule="auto"/>
        <w:ind w:left="567"/>
        <w:rPr>
          <w:rFonts w:ascii="Arial" w:hAnsi="Arial" w:cs="Arial"/>
          <w:bCs/>
        </w:rPr>
      </w:pPr>
      <w:r w:rsidRPr="00980559">
        <w:rPr>
          <w:rFonts w:ascii="Arial" w:hAnsi="Arial" w:cs="Arial"/>
          <w:bCs/>
        </w:rPr>
        <w:t>Genetic data</w:t>
      </w:r>
    </w:p>
    <w:p w:rsidRPr="00980559" w:rsidR="00582EC7" w:rsidP="00996D99" w:rsidRDefault="00582EC7" w14:paraId="64455B5F" w14:textId="77777777">
      <w:pPr>
        <w:spacing w:line="240" w:lineRule="auto"/>
        <w:ind w:left="567"/>
        <w:rPr>
          <w:rFonts w:ascii="Arial" w:hAnsi="Arial" w:cs="Arial"/>
          <w:bCs/>
        </w:rPr>
      </w:pPr>
      <w:r w:rsidRPr="00980559">
        <w:rPr>
          <w:rFonts w:ascii="Arial" w:hAnsi="Arial" w:cs="Arial"/>
          <w:bCs/>
        </w:rPr>
        <w:t>Biometrics (where used for ID purposes)</w:t>
      </w:r>
    </w:p>
    <w:p w:rsidRPr="00980559" w:rsidR="00441533" w:rsidP="00996D99" w:rsidRDefault="00582EC7" w14:paraId="4961B7E4" w14:textId="6A1B3ACC">
      <w:pPr>
        <w:spacing w:line="240" w:lineRule="auto"/>
        <w:ind w:left="567"/>
        <w:rPr>
          <w:rFonts w:ascii="Arial" w:hAnsi="Arial" w:cs="Arial"/>
          <w:bCs/>
        </w:rPr>
      </w:pPr>
      <w:r w:rsidRPr="00980559">
        <w:rPr>
          <w:rFonts w:ascii="Arial" w:hAnsi="Arial" w:cs="Arial"/>
          <w:bCs/>
        </w:rPr>
        <w:t>Data concerning health</w:t>
      </w:r>
    </w:p>
    <w:p w:rsidRPr="00980559" w:rsidR="00441533" w:rsidP="00996D99" w:rsidRDefault="00582EC7" w14:paraId="01EF00DC" w14:textId="34679DAE">
      <w:pPr>
        <w:spacing w:line="240" w:lineRule="auto"/>
        <w:ind w:left="567"/>
        <w:rPr>
          <w:rFonts w:ascii="Arial" w:hAnsi="Arial" w:cs="Arial"/>
          <w:bCs/>
        </w:rPr>
      </w:pPr>
      <w:r w:rsidRPr="00980559">
        <w:rPr>
          <w:rFonts w:ascii="Arial" w:hAnsi="Arial" w:cs="Arial"/>
          <w:bCs/>
        </w:rPr>
        <w:t xml:space="preserve">Data concerning a person’s </w:t>
      </w:r>
      <w:r w:rsidRPr="00980559" w:rsidR="00441533">
        <w:rPr>
          <w:rFonts w:ascii="Arial" w:hAnsi="Arial" w:cs="Arial"/>
          <w:bCs/>
        </w:rPr>
        <w:t>sex life</w:t>
      </w:r>
    </w:p>
    <w:p w:rsidRPr="00980559" w:rsidR="00441533" w:rsidP="00996D99" w:rsidRDefault="00582EC7" w14:paraId="19D26677" w14:textId="4F911B54">
      <w:pPr>
        <w:spacing w:line="240" w:lineRule="auto"/>
        <w:ind w:left="567"/>
        <w:rPr>
          <w:rFonts w:ascii="Arial" w:hAnsi="Arial" w:cs="Arial"/>
          <w:bCs/>
        </w:rPr>
      </w:pPr>
      <w:r w:rsidRPr="00980559">
        <w:rPr>
          <w:rFonts w:ascii="Arial" w:hAnsi="Arial" w:cs="Arial"/>
          <w:bCs/>
        </w:rPr>
        <w:t xml:space="preserve">Data concerning a person’s sexual </w:t>
      </w:r>
      <w:r w:rsidRPr="00980559" w:rsidR="00441533">
        <w:rPr>
          <w:rFonts w:ascii="Arial" w:hAnsi="Arial" w:cs="Arial"/>
          <w:bCs/>
        </w:rPr>
        <w:t>orientation</w:t>
      </w:r>
    </w:p>
    <w:p w:rsidRPr="00582EC7" w:rsidR="00980559" w:rsidP="00980559" w:rsidRDefault="00980559" w14:paraId="77206B63" w14:textId="5E78F1A1">
      <w:pPr>
        <w:ind w:left="567"/>
        <w:rPr>
          <w:rFonts w:ascii="Arial" w:hAnsi="Arial" w:cs="Arial"/>
          <w:bCs/>
          <w:color w:val="FF0000"/>
        </w:rPr>
      </w:pPr>
      <w:r>
        <w:rPr>
          <w:rFonts w:ascii="Arial" w:hAnsi="Arial" w:cs="Arial"/>
          <w:b/>
          <w:bCs/>
          <w:color w:val="202124"/>
          <w:shd w:val="clear" w:color="auto" w:fill="FFFFFF"/>
        </w:rPr>
        <w:t>Personal data about criminal allegations, proceedings or convictions is not special category data</w:t>
      </w:r>
      <w:r>
        <w:rPr>
          <w:rFonts w:ascii="Arial" w:hAnsi="Arial" w:cs="Arial"/>
          <w:color w:val="202124"/>
          <w:shd w:val="clear" w:color="auto" w:fill="FFFFFF"/>
        </w:rPr>
        <w:t>. However, there are similar rules and safeguards for processing this type of data, to deal with the particular risks associated with it.</w:t>
      </w:r>
    </w:p>
    <w:p w:rsidRPr="00EA2A88" w:rsidR="007A300F" w:rsidP="007A300F" w:rsidRDefault="007A300F" w14:paraId="5E048AAD" w14:textId="77777777">
      <w:pPr>
        <w:ind w:left="567"/>
        <w:rPr>
          <w:rFonts w:ascii="Arial" w:hAnsi="Arial" w:eastAsia="Calibri" w:cs="Arial"/>
        </w:rPr>
      </w:pPr>
      <w:r w:rsidRPr="00EA2A88">
        <w:rPr>
          <w:rFonts w:ascii="Arial" w:hAnsi="Arial" w:eastAsia="Calibri" w:cs="Arial"/>
          <w:b/>
        </w:rPr>
        <w:t xml:space="preserve">Data Processing </w:t>
      </w:r>
      <w:r w:rsidRPr="00EA2A88">
        <w:rPr>
          <w:rFonts w:ascii="Arial" w:hAnsi="Arial" w:eastAsia="Calibri" w:cs="Arial"/>
        </w:rPr>
        <w:t>– relates to almost any activity carried out in relation to personal information. Examples are collecting, holding, processing, releasing, amending and destroying information.</w:t>
      </w:r>
    </w:p>
    <w:p w:rsidRPr="00980559" w:rsidR="007A300F" w:rsidP="007A300F" w:rsidRDefault="007A300F" w14:paraId="6F48F9C5" w14:textId="7721A400">
      <w:pPr>
        <w:ind w:left="567"/>
        <w:rPr>
          <w:rFonts w:ascii="Arial" w:hAnsi="Arial" w:eastAsia="Calibri" w:cs="Arial"/>
          <w:strike/>
        </w:rPr>
      </w:pPr>
      <w:r w:rsidRPr="00EA2A88">
        <w:rPr>
          <w:rFonts w:ascii="Arial" w:hAnsi="Arial" w:eastAsia="Calibri" w:cs="Arial"/>
          <w:b/>
        </w:rPr>
        <w:t>Data Controller</w:t>
      </w:r>
      <w:r w:rsidRPr="00EA2A88">
        <w:rPr>
          <w:rFonts w:ascii="Arial" w:hAnsi="Arial" w:eastAsia="Calibri" w:cs="Arial"/>
        </w:rPr>
        <w:t xml:space="preserve"> – an individual or organisation that decides </w:t>
      </w:r>
      <w:proofErr w:type="gramStart"/>
      <w:r w:rsidRPr="00EA2A88">
        <w:rPr>
          <w:rFonts w:ascii="Arial" w:hAnsi="Arial" w:eastAsia="Calibri" w:cs="Arial"/>
        </w:rPr>
        <w:t xml:space="preserve">how </w:t>
      </w:r>
      <w:r w:rsidR="00980559">
        <w:rPr>
          <w:rFonts w:ascii="Arial" w:hAnsi="Arial" w:eastAsia="Calibri" w:cs="Arial"/>
        </w:rPr>
        <w:t>,</w:t>
      </w:r>
      <w:proofErr w:type="gramEnd"/>
      <w:r w:rsidRPr="00EA2A88">
        <w:rPr>
          <w:rFonts w:ascii="Arial" w:hAnsi="Arial" w:eastAsia="Calibri" w:cs="Arial"/>
        </w:rPr>
        <w:t xml:space="preserve"> why </w:t>
      </w:r>
      <w:r w:rsidRPr="00980559" w:rsidR="00441533">
        <w:rPr>
          <w:rFonts w:ascii="Arial" w:hAnsi="Arial" w:eastAsia="Calibri" w:cs="Arial"/>
        </w:rPr>
        <w:t xml:space="preserve">and the manner in which any personal data is processed </w:t>
      </w:r>
    </w:p>
    <w:p w:rsidRPr="00EA2A88" w:rsidR="007A300F" w:rsidP="007A300F" w:rsidRDefault="007A300F" w14:paraId="5DA2F320" w14:textId="77777777">
      <w:pPr>
        <w:ind w:left="567"/>
        <w:rPr>
          <w:rFonts w:ascii="Arial" w:hAnsi="Arial" w:eastAsia="Calibri" w:cs="Arial"/>
        </w:rPr>
      </w:pPr>
      <w:r w:rsidRPr="00EA2A88">
        <w:rPr>
          <w:rFonts w:ascii="Arial" w:hAnsi="Arial" w:eastAsia="Calibri" w:cs="Arial"/>
          <w:b/>
        </w:rPr>
        <w:t>Data Processor</w:t>
      </w:r>
      <w:r w:rsidRPr="00EA2A88">
        <w:rPr>
          <w:rFonts w:ascii="Arial" w:hAnsi="Arial" w:eastAsia="Calibri" w:cs="Arial"/>
        </w:rPr>
        <w:t xml:space="preserve"> – an individual or organisation that process personal information on behalf of the Data Controller, under instruction from the Data Controller.</w:t>
      </w:r>
    </w:p>
    <w:p w:rsidRPr="00EA2A88" w:rsidR="007A300F" w:rsidP="007A300F" w:rsidRDefault="007A300F" w14:paraId="4F55F681" w14:textId="77777777">
      <w:pPr>
        <w:ind w:left="567"/>
        <w:rPr>
          <w:rFonts w:ascii="Arial" w:hAnsi="Arial" w:eastAsia="Calibri" w:cs="Arial"/>
        </w:rPr>
      </w:pPr>
      <w:r w:rsidRPr="00EA2A88">
        <w:rPr>
          <w:rFonts w:ascii="Arial" w:hAnsi="Arial" w:eastAsia="Calibri" w:cs="Arial"/>
          <w:b/>
        </w:rPr>
        <w:t>Natural Person (Data Subject)</w:t>
      </w:r>
      <w:r w:rsidRPr="00EA2A88">
        <w:rPr>
          <w:rFonts w:ascii="Arial" w:hAnsi="Arial" w:eastAsia="Calibri" w:cs="Arial"/>
        </w:rPr>
        <w:t xml:space="preserve"> – an individual who is the subject of the personal information.</w:t>
      </w:r>
    </w:p>
    <w:p w:rsidRPr="00980559" w:rsidR="007A300F" w:rsidP="007A300F" w:rsidRDefault="007A300F" w14:paraId="2FDE9193" w14:textId="1F05CC1C">
      <w:pPr>
        <w:ind w:left="567"/>
        <w:rPr>
          <w:rFonts w:ascii="Arial" w:hAnsi="Arial" w:eastAsia="Calibri" w:cs="Arial"/>
        </w:rPr>
      </w:pPr>
      <w:r w:rsidRPr="00EA2A88">
        <w:rPr>
          <w:rFonts w:ascii="Arial" w:hAnsi="Arial" w:eastAsia="Calibri" w:cs="Arial"/>
          <w:b/>
        </w:rPr>
        <w:t>Personal Data Breach</w:t>
      </w:r>
      <w:r w:rsidRPr="00EA2A88">
        <w:rPr>
          <w:rFonts w:ascii="Arial" w:hAnsi="Arial" w:eastAsia="Calibri" w:cs="Arial"/>
        </w:rPr>
        <w:t xml:space="preserve"> – a breach of security leading to the accidental or unlawful destruction, loss, alteration, disclosure of or access to personal data.</w:t>
      </w:r>
      <w:r w:rsidR="009105C5">
        <w:rPr>
          <w:rFonts w:ascii="Arial" w:hAnsi="Arial" w:eastAsia="Calibri" w:cs="Arial"/>
          <w:color w:val="FF0000"/>
        </w:rPr>
        <w:t xml:space="preserve"> </w:t>
      </w:r>
      <w:r w:rsidRPr="00980559" w:rsidR="009105C5">
        <w:rPr>
          <w:rFonts w:ascii="Arial" w:hAnsi="Arial" w:eastAsia="Calibri" w:cs="Arial"/>
        </w:rPr>
        <w:t>A data breach which could result in a high ris</w:t>
      </w:r>
      <w:r w:rsidRPr="00980559" w:rsidR="00980559">
        <w:rPr>
          <w:rFonts w:ascii="Arial" w:hAnsi="Arial" w:eastAsia="Calibri" w:cs="Arial"/>
        </w:rPr>
        <w:t>k</w:t>
      </w:r>
      <w:r w:rsidRPr="00980559" w:rsidR="009105C5">
        <w:rPr>
          <w:rFonts w:ascii="Arial" w:hAnsi="Arial" w:eastAsia="Calibri" w:cs="Arial"/>
        </w:rPr>
        <w:t xml:space="preserve"> to the </w:t>
      </w:r>
      <w:r w:rsidRPr="00980559" w:rsidR="00980559">
        <w:rPr>
          <w:rFonts w:ascii="Arial" w:hAnsi="Arial" w:eastAsia="Calibri" w:cs="Arial"/>
        </w:rPr>
        <w:t>individual</w:t>
      </w:r>
      <w:r w:rsidRPr="00980559" w:rsidR="009105C5">
        <w:rPr>
          <w:rFonts w:ascii="Arial" w:hAnsi="Arial" w:eastAsia="Calibri" w:cs="Arial"/>
        </w:rPr>
        <w:t xml:space="preserve"> must be reported to the ICO within 72 hours.</w:t>
      </w:r>
    </w:p>
    <w:p w:rsidR="007A01A6" w:rsidP="00D60F73" w:rsidRDefault="007A300F" w14:paraId="0AE3D4B5" w14:textId="77777777">
      <w:pPr>
        <w:spacing w:after="200" w:line="288" w:lineRule="auto"/>
        <w:ind w:left="567"/>
      </w:pPr>
      <w:r w:rsidRPr="00EA2A88">
        <w:rPr>
          <w:rFonts w:ascii="Arial" w:hAnsi="Arial" w:eastAsia="Calibri" w:cs="Arial"/>
          <w:b/>
        </w:rPr>
        <w:lastRenderedPageBreak/>
        <w:t xml:space="preserve">Subject Access Request </w:t>
      </w:r>
      <w:r w:rsidRPr="00EA2A88">
        <w:rPr>
          <w:rFonts w:ascii="Arial" w:hAnsi="Arial" w:eastAsia="Calibri" w:cs="Arial"/>
        </w:rPr>
        <w:t>– individuals have the right to obtain a copy of their personal data.  It could be requested verbally but ideally in writing.  You should act on this within one month of receipt and in most cases cannot charge a fee, however, where the request is manifestly unfounded or excessive you may charge a “reasonable fee” to comply with the request.</w:t>
      </w:r>
      <w:r w:rsidR="00980559">
        <w:rPr>
          <w:rFonts w:ascii="Arial" w:hAnsi="Arial" w:eastAsia="Calibri" w:cs="Arial"/>
        </w:rPr>
        <w:t xml:space="preserve">  </w:t>
      </w:r>
      <w:r w:rsidRPr="00980559" w:rsidR="009105C5">
        <w:rPr>
          <w:rFonts w:ascii="Arial" w:hAnsi="Arial" w:eastAsia="Calibri" w:cs="Arial"/>
        </w:rPr>
        <w:t>All records that contain the personal data of the subject will be made available, subject to certain exemptions. For information on exemptions contact the DP officer.</w:t>
      </w:r>
      <w:r w:rsidRPr="00311168" w:rsidR="00BF53AA">
        <w:rPr>
          <w:rFonts w:ascii="Arial" w:hAnsi="Arial" w:cs="Arial" w:eastAsiaTheme="minorEastAsia"/>
          <w:sz w:val="24"/>
          <w:szCs w:val="24"/>
        </w:rPr>
        <w:t xml:space="preserve"> </w:t>
      </w:r>
      <w:r w:rsidRPr="00D60F73" w:rsidR="00BF53AA">
        <w:rPr>
          <w:rFonts w:ascii="Arial" w:hAnsi="Arial" w:cs="Arial" w:eastAsiaTheme="minorEastAsia"/>
        </w:rPr>
        <w:t xml:space="preserve">This information can then be provided in a commonly used electronic </w:t>
      </w:r>
      <w:r w:rsidRPr="00D60F73" w:rsidR="00D60F73">
        <w:rPr>
          <w:rFonts w:ascii="Arial" w:hAnsi="Arial" w:cs="Arial" w:eastAsiaTheme="minorEastAsia"/>
        </w:rPr>
        <w:t>format unless</w:t>
      </w:r>
      <w:r w:rsidRPr="00D60F73" w:rsidR="00BF53AA">
        <w:rPr>
          <w:rFonts w:ascii="Arial" w:hAnsi="Arial" w:cs="Arial" w:eastAsiaTheme="minorEastAsia"/>
        </w:rPr>
        <w:t xml:space="preserve"> the individual requests otherwise.  Further information can be found in Request for Information Procedures.</w:t>
      </w:r>
      <w:r w:rsidRPr="007A01A6" w:rsidR="007A01A6">
        <w:t xml:space="preserve"> </w:t>
      </w:r>
    </w:p>
    <w:p w:rsidRPr="007A01A6" w:rsidR="00BF53AA" w:rsidP="00D60F73" w:rsidRDefault="007A01A6" w14:paraId="738880F3" w14:textId="63C2505F">
      <w:pPr>
        <w:spacing w:after="200" w:line="288" w:lineRule="auto"/>
        <w:ind w:left="567"/>
        <w:rPr>
          <w:rFonts w:ascii="Arial" w:hAnsi="Arial" w:cs="Arial" w:eastAsiaTheme="minorEastAsia"/>
        </w:rPr>
      </w:pPr>
      <w:r w:rsidRPr="00AE61B9">
        <w:rPr>
          <w:rFonts w:ascii="Arial" w:hAnsi="Arial" w:cs="Arial"/>
          <w:b/>
          <w:bCs/>
        </w:rPr>
        <w:t>Children below the age of 13</w:t>
      </w:r>
      <w:r w:rsidRPr="007A01A6">
        <w:rPr>
          <w:rFonts w:ascii="Arial" w:hAnsi="Arial" w:cs="Arial"/>
        </w:rPr>
        <w:t xml:space="preserve"> are generally not regarded to be mature enough to understand their rights and the implications of a subject access request. Therefore, most subject access requests from parents or carers of pupils at our schools may be granted without the express permission of the pupil. This is not a rule and a pupil’s ability to understand their rights will always be judged on a case-by-case basis. From the age of 13 children have a right to access their data</w:t>
      </w:r>
      <w:r w:rsidR="00BF78ED">
        <w:rPr>
          <w:rFonts w:ascii="Arial" w:hAnsi="Arial" w:cs="Arial"/>
        </w:rPr>
        <w:t>, however each case will be assessed to determine if the child is mature enough to show understanding of what they are requesting.</w:t>
      </w:r>
    </w:p>
    <w:p w:rsidR="00BF53AA" w:rsidP="00D60F73" w:rsidRDefault="007A300F" w14:paraId="138262A5" w14:textId="1FAA256D">
      <w:pPr>
        <w:ind w:left="567"/>
        <w:rPr>
          <w:rFonts w:ascii="Arial" w:hAnsi="Arial" w:cs="Arial" w:eastAsiaTheme="minorEastAsia"/>
          <w:color w:val="000000"/>
          <w:sz w:val="24"/>
          <w:szCs w:val="24"/>
        </w:rPr>
      </w:pPr>
      <w:r w:rsidRPr="00BE03D9">
        <w:rPr>
          <w:rFonts w:ascii="Arial" w:hAnsi="Arial" w:eastAsia="Calibri" w:cs="Arial"/>
          <w:b/>
        </w:rPr>
        <w:t xml:space="preserve">Education Record </w:t>
      </w:r>
      <w:r w:rsidRPr="00BE03D9">
        <w:rPr>
          <w:rFonts w:ascii="Arial" w:hAnsi="Arial" w:eastAsia="Calibri" w:cs="Arial"/>
        </w:rPr>
        <w:t xml:space="preserve">- </w:t>
      </w:r>
      <w:r w:rsidRPr="00BE03D9">
        <w:rPr>
          <w:rFonts w:ascii="Arial" w:hAnsi="Arial" w:cs="Arial"/>
          <w:color w:val="000000"/>
        </w:rPr>
        <w:t xml:space="preserve">If a child attends a maintained school, </w:t>
      </w:r>
      <w:r w:rsidR="004D01CF">
        <w:rPr>
          <w:rFonts w:ascii="Arial" w:hAnsi="Arial" w:cs="Arial"/>
          <w:color w:val="000000"/>
        </w:rPr>
        <w:t>the parent will</w:t>
      </w:r>
      <w:r w:rsidRPr="00BE03D9">
        <w:rPr>
          <w:rFonts w:ascii="Arial" w:hAnsi="Arial" w:cs="Arial"/>
          <w:color w:val="000000"/>
        </w:rPr>
        <w:t xml:space="preserve"> have a right to access </w:t>
      </w:r>
      <w:r w:rsidR="004D01CF">
        <w:rPr>
          <w:rFonts w:ascii="Arial" w:hAnsi="Arial" w:cs="Arial"/>
          <w:color w:val="000000"/>
        </w:rPr>
        <w:t xml:space="preserve">the </w:t>
      </w:r>
      <w:r w:rsidRPr="00BE03D9">
        <w:rPr>
          <w:rFonts w:ascii="Arial" w:hAnsi="Arial" w:cs="Arial"/>
          <w:color w:val="000000"/>
        </w:rPr>
        <w:t>child’s educational record</w:t>
      </w:r>
      <w:r w:rsidRPr="002312E3">
        <w:rPr>
          <w:rFonts w:ascii="Arial" w:hAnsi="Arial" w:cs="Arial"/>
        </w:rPr>
        <w:t xml:space="preserve">. </w:t>
      </w:r>
      <w:r w:rsidRPr="002312E3" w:rsidR="004D01CF">
        <w:rPr>
          <w:rFonts w:ascii="Arial" w:hAnsi="Arial" w:cs="Arial"/>
        </w:rPr>
        <w:t xml:space="preserve">These are records processed by or on behalf of the governing body of the school and have </w:t>
      </w:r>
      <w:r w:rsidRPr="002312E3" w:rsidR="00980559">
        <w:rPr>
          <w:rFonts w:ascii="Arial" w:hAnsi="Arial" w:cs="Arial"/>
        </w:rPr>
        <w:t>originated</w:t>
      </w:r>
      <w:r w:rsidRPr="002312E3" w:rsidR="004D01CF">
        <w:rPr>
          <w:rFonts w:ascii="Arial" w:hAnsi="Arial" w:cs="Arial"/>
        </w:rPr>
        <w:t xml:space="preserve"> from the </w:t>
      </w:r>
      <w:r w:rsidRPr="002312E3" w:rsidR="00980559">
        <w:rPr>
          <w:rFonts w:ascii="Arial" w:hAnsi="Arial" w:cs="Arial"/>
        </w:rPr>
        <w:t xml:space="preserve">parent, the </w:t>
      </w:r>
      <w:r w:rsidRPr="002312E3" w:rsidR="004D01CF">
        <w:rPr>
          <w:rFonts w:ascii="Arial" w:hAnsi="Arial" w:cs="Arial"/>
        </w:rPr>
        <w:t>school or individuals eng</w:t>
      </w:r>
      <w:r w:rsidRPr="002312E3" w:rsidR="00980559">
        <w:rPr>
          <w:rFonts w:ascii="Arial" w:hAnsi="Arial" w:cs="Arial"/>
        </w:rPr>
        <w:t>age</w:t>
      </w:r>
      <w:r w:rsidRPr="002312E3" w:rsidR="004D01CF">
        <w:rPr>
          <w:rFonts w:ascii="Arial" w:hAnsi="Arial" w:cs="Arial"/>
        </w:rPr>
        <w:t>d b</w:t>
      </w:r>
      <w:r w:rsidRPr="002312E3" w:rsidR="00980559">
        <w:rPr>
          <w:rFonts w:ascii="Arial" w:hAnsi="Arial" w:cs="Arial"/>
        </w:rPr>
        <w:t xml:space="preserve">y or </w:t>
      </w:r>
      <w:r w:rsidRPr="002312E3" w:rsidR="004D01CF">
        <w:rPr>
          <w:rFonts w:ascii="Arial" w:hAnsi="Arial" w:cs="Arial"/>
        </w:rPr>
        <w:t xml:space="preserve">under contract </w:t>
      </w:r>
      <w:r w:rsidRPr="002312E3" w:rsidR="00980559">
        <w:rPr>
          <w:rFonts w:ascii="Arial" w:hAnsi="Arial" w:cs="Arial"/>
        </w:rPr>
        <w:t>t</w:t>
      </w:r>
      <w:r w:rsidRPr="002312E3" w:rsidR="004D01CF">
        <w:rPr>
          <w:rFonts w:ascii="Arial" w:hAnsi="Arial" w:cs="Arial"/>
        </w:rPr>
        <w:t>o the school</w:t>
      </w:r>
      <w:r w:rsidRPr="002312E3" w:rsidR="00980559">
        <w:rPr>
          <w:rFonts w:ascii="Arial" w:hAnsi="Arial" w:cs="Arial"/>
        </w:rPr>
        <w:t>.</w:t>
      </w:r>
      <w:r w:rsidRPr="002312E3" w:rsidR="004D01CF">
        <w:rPr>
          <w:rFonts w:ascii="Arial" w:hAnsi="Arial" w:cs="Arial"/>
        </w:rPr>
        <w:t xml:space="preserve"> An </w:t>
      </w:r>
      <w:r w:rsidR="004D01CF">
        <w:rPr>
          <w:rFonts w:ascii="Arial" w:hAnsi="Arial" w:cs="Arial"/>
          <w:color w:val="000000"/>
        </w:rPr>
        <w:t xml:space="preserve">education record consists of a pupils academic achievements, skills and abilities, and progress in school including attendance, behaviour, general </w:t>
      </w:r>
      <w:proofErr w:type="spellStart"/>
      <w:r w:rsidR="004D01CF">
        <w:rPr>
          <w:rFonts w:ascii="Arial" w:hAnsi="Arial" w:cs="Arial"/>
          <w:color w:val="000000"/>
        </w:rPr>
        <w:t>well being</w:t>
      </w:r>
      <w:proofErr w:type="spellEnd"/>
      <w:r w:rsidR="004D01CF">
        <w:rPr>
          <w:rFonts w:ascii="Arial" w:hAnsi="Arial" w:cs="Arial"/>
          <w:color w:val="000000"/>
        </w:rPr>
        <w:t xml:space="preserve"> and Head </w:t>
      </w:r>
      <w:r w:rsidR="00D60F73">
        <w:rPr>
          <w:rFonts w:ascii="Arial" w:hAnsi="Arial" w:cs="Arial"/>
          <w:color w:val="000000"/>
        </w:rPr>
        <w:t>t</w:t>
      </w:r>
      <w:r w:rsidR="004D01CF">
        <w:rPr>
          <w:rFonts w:ascii="Arial" w:hAnsi="Arial" w:cs="Arial"/>
          <w:color w:val="000000"/>
        </w:rPr>
        <w:t>eacher reports</w:t>
      </w:r>
      <w:r w:rsidR="00A009D3">
        <w:rPr>
          <w:rFonts w:ascii="Arial" w:hAnsi="Arial" w:cs="Arial"/>
          <w:color w:val="000000"/>
        </w:rPr>
        <w:t xml:space="preserve"> and should be answered within 15 school days.</w:t>
      </w:r>
    </w:p>
    <w:p w:rsidR="00BF53AA" w:rsidP="00BF53AA" w:rsidRDefault="00BF53AA" w14:paraId="39B02D9E" w14:textId="77777777">
      <w:pPr>
        <w:rPr>
          <w:rFonts w:ascii="Arial" w:hAnsi="Arial" w:cs="Arial" w:eastAsiaTheme="minorEastAsia"/>
          <w:color w:val="000000"/>
          <w:sz w:val="24"/>
          <w:szCs w:val="24"/>
        </w:rPr>
      </w:pPr>
    </w:p>
    <w:p w:rsidRPr="0013499E" w:rsidR="00BF53AA" w:rsidP="00D60F73" w:rsidRDefault="00BF53AA" w14:paraId="7B8586DD" w14:textId="56F1B3BF">
      <w:pPr>
        <w:spacing w:after="0" w:line="240" w:lineRule="auto"/>
        <w:ind w:left="567"/>
        <w:rPr>
          <w:rFonts w:ascii="Arial" w:hAnsi="Arial" w:cs="Arial"/>
        </w:rPr>
      </w:pPr>
      <w:r w:rsidRPr="0013499E">
        <w:rPr>
          <w:rFonts w:ascii="Arial" w:hAnsi="Arial" w:cs="Arial" w:eastAsiaTheme="minorEastAsia"/>
          <w:b/>
          <w:bCs/>
          <w:color w:val="000000"/>
        </w:rPr>
        <w:t>Sending personal sensitive data</w:t>
      </w:r>
      <w:r w:rsidRPr="0013499E">
        <w:rPr>
          <w:rFonts w:ascii="Arial" w:hAnsi="Arial" w:cs="Arial" w:eastAsiaTheme="minorEastAsia"/>
          <w:color w:val="000000"/>
        </w:rPr>
        <w:t>:</w:t>
      </w:r>
      <w:r w:rsidRPr="0013499E">
        <w:rPr>
          <w:rFonts w:ascii="Arial" w:hAnsi="Arial" w:cs="Arial" w:eastAsiaTheme="minorEastAsia"/>
        </w:rPr>
        <w:t xml:space="preserve"> Information between school and Torfaen County Borough Council are encrypted to TLS1.2 </w:t>
      </w:r>
      <w:r w:rsidRPr="0013499E" w:rsidR="00D60F73">
        <w:rPr>
          <w:rFonts w:ascii="Arial" w:hAnsi="Arial" w:cs="Arial" w:eastAsiaTheme="minorEastAsia"/>
        </w:rPr>
        <w:t xml:space="preserve">(Transport layer security) </w:t>
      </w:r>
      <w:r w:rsidRPr="0013499E">
        <w:rPr>
          <w:rFonts w:ascii="Arial" w:hAnsi="Arial" w:cs="Arial" w:eastAsiaTheme="minorEastAsia"/>
        </w:rPr>
        <w:t xml:space="preserve">and above and </w:t>
      </w:r>
      <w:r w:rsidR="0013499E">
        <w:rPr>
          <w:rFonts w:ascii="Arial" w:hAnsi="Arial" w:cs="Arial" w:eastAsiaTheme="minorEastAsia"/>
        </w:rPr>
        <w:t xml:space="preserve">is </w:t>
      </w:r>
      <w:r w:rsidRPr="0013499E">
        <w:rPr>
          <w:rFonts w:ascii="Arial" w:hAnsi="Arial" w:cs="Arial" w:eastAsiaTheme="minorEastAsia"/>
        </w:rPr>
        <w:t>secure.  Information that is passed to other councils or organisations or individuals can be checked by using the email address checker as outlined below:</w:t>
      </w:r>
    </w:p>
    <w:p w:rsidRPr="0013499E" w:rsidR="00BF53AA" w:rsidP="00D60F73" w:rsidRDefault="00BF53AA" w14:paraId="7C230186" w14:textId="4C93D4E1">
      <w:pPr>
        <w:spacing w:after="200" w:line="288" w:lineRule="auto"/>
        <w:ind w:left="567"/>
        <w:rPr>
          <w:rFonts w:ascii="Arial" w:hAnsi="Arial" w:cs="Arial" w:eastAsiaTheme="minorEastAsia"/>
          <w:color w:val="000000"/>
        </w:rPr>
      </w:pPr>
    </w:p>
    <w:p w:rsidRPr="0013499E" w:rsidR="00BF53AA" w:rsidP="0013499E" w:rsidRDefault="00BF53AA" w14:paraId="21AC7542" w14:textId="11898A32">
      <w:pPr>
        <w:pStyle w:val="ListParagraph"/>
        <w:ind w:left="567"/>
        <w:rPr>
          <w:rFonts w:ascii="Arial" w:hAnsi="Arial" w:cs="Arial"/>
        </w:rPr>
      </w:pPr>
      <w:r w:rsidRPr="0013499E">
        <w:rPr>
          <w:rFonts w:ascii="Arial" w:hAnsi="Arial" w:cs="Arial"/>
        </w:rPr>
        <w:t xml:space="preserve">Check the email address is TLS 1.2 or above by using this email address checker </w:t>
      </w:r>
      <w:hyperlink w:history="1" r:id="rId11">
        <w:r w:rsidRPr="0013499E">
          <w:rPr>
            <w:rStyle w:val="Hyperlink"/>
            <w:rFonts w:ascii="Arial" w:hAnsi="Arial" w:cs="Arial"/>
          </w:rPr>
          <w:t>Check TLS Website</w:t>
        </w:r>
      </w:hyperlink>
      <w:r w:rsidRPr="0013499E">
        <w:rPr>
          <w:rFonts w:ascii="Arial" w:hAnsi="Arial" w:cs="Arial"/>
        </w:rPr>
        <w:t xml:space="preserve"> and selecting the ‘Show Your SSL Version’ box</w:t>
      </w:r>
    </w:p>
    <w:p w:rsidRPr="0013499E" w:rsidR="00BF53AA" w:rsidP="0013499E" w:rsidRDefault="00BF53AA" w14:paraId="701B1AC6" w14:textId="77777777">
      <w:pPr>
        <w:pStyle w:val="ListParagraph"/>
        <w:ind w:left="567"/>
        <w:rPr>
          <w:rFonts w:ascii="Arial" w:hAnsi="Arial" w:cs="Arial"/>
        </w:rPr>
      </w:pPr>
      <w:r w:rsidRPr="0013499E">
        <w:rPr>
          <w:rFonts w:ascii="Arial" w:hAnsi="Arial" w:cs="Arial"/>
        </w:rPr>
        <w:t xml:space="preserve">If you still have concerns, contact </w:t>
      </w:r>
      <w:hyperlink w:history="1" r:id="rId12">
        <w:r w:rsidRPr="0013499E">
          <w:rPr>
            <w:rStyle w:val="Hyperlink"/>
            <w:rFonts w:ascii="Arial" w:hAnsi="Arial" w:cs="Arial"/>
          </w:rPr>
          <w:t>security@srswales.com</w:t>
        </w:r>
      </w:hyperlink>
      <w:r w:rsidRPr="0013499E">
        <w:rPr>
          <w:rFonts w:ascii="Arial" w:hAnsi="Arial" w:cs="Arial"/>
        </w:rPr>
        <w:t xml:space="preserve"> to verify the email address is accredited as being secure</w:t>
      </w:r>
    </w:p>
    <w:p w:rsidRPr="0013499E" w:rsidR="00BF53AA" w:rsidP="0013499E" w:rsidRDefault="00BF53AA" w14:paraId="5ADF07CD" w14:textId="77777777">
      <w:pPr>
        <w:pStyle w:val="ListParagraph"/>
        <w:ind w:left="567"/>
        <w:rPr>
          <w:rFonts w:ascii="Arial" w:hAnsi="Arial" w:cs="Arial"/>
        </w:rPr>
      </w:pPr>
      <w:r w:rsidRPr="0013499E">
        <w:rPr>
          <w:rFonts w:ascii="Arial" w:hAnsi="Arial" w:cs="Arial"/>
        </w:rPr>
        <w:t>If they are not accredited, you will need to:</w:t>
      </w:r>
    </w:p>
    <w:p w:rsidRPr="0013499E" w:rsidR="00BF53AA" w:rsidP="00D60F73" w:rsidRDefault="00BF53AA" w14:paraId="393B36A3" w14:textId="77777777">
      <w:pPr>
        <w:pStyle w:val="ListParagraph"/>
        <w:numPr>
          <w:ilvl w:val="1"/>
          <w:numId w:val="2"/>
        </w:numPr>
        <w:spacing w:line="254" w:lineRule="auto"/>
        <w:ind w:left="567" w:right="1677" w:firstLine="0"/>
        <w:rPr>
          <w:rFonts w:ascii="Arial" w:hAnsi="Arial" w:cs="Arial"/>
        </w:rPr>
      </w:pPr>
      <w:r w:rsidRPr="0013499E">
        <w:rPr>
          <w:rFonts w:ascii="Arial" w:hAnsi="Arial" w:cs="Arial"/>
        </w:rPr>
        <w:t xml:space="preserve">use the OneDrive facility, ensuring you protect the data by following the ICT Guidance document </w:t>
      </w:r>
    </w:p>
    <w:p w:rsidRPr="0013499E" w:rsidR="00BF53AA" w:rsidP="00D60F73" w:rsidRDefault="00BF53AA" w14:paraId="2FABEC06" w14:textId="77777777">
      <w:pPr>
        <w:pStyle w:val="ListParagraph"/>
        <w:ind w:left="567" w:right="1677"/>
        <w:rPr>
          <w:rFonts w:ascii="Arial" w:hAnsi="Arial" w:cs="Arial"/>
          <w:b/>
          <w:bCs/>
        </w:rPr>
      </w:pPr>
      <w:r w:rsidRPr="0013499E">
        <w:rPr>
          <w:rFonts w:ascii="Arial" w:hAnsi="Arial" w:cs="Arial"/>
          <w:b/>
          <w:bCs/>
        </w:rPr>
        <w:t>OR</w:t>
      </w:r>
    </w:p>
    <w:p w:rsidRPr="0013499E" w:rsidR="00BF53AA" w:rsidP="00D60F73" w:rsidRDefault="00BF53AA" w14:paraId="718A6FBA" w14:textId="77777777">
      <w:pPr>
        <w:pStyle w:val="ListParagraph"/>
        <w:numPr>
          <w:ilvl w:val="1"/>
          <w:numId w:val="2"/>
        </w:numPr>
        <w:spacing w:line="254" w:lineRule="auto"/>
        <w:ind w:left="567" w:right="1677" w:firstLine="0"/>
        <w:rPr>
          <w:rFonts w:ascii="Arial" w:hAnsi="Arial" w:cs="Arial"/>
        </w:rPr>
      </w:pPr>
      <w:r w:rsidRPr="0013499E">
        <w:rPr>
          <w:rFonts w:ascii="Arial" w:hAnsi="Arial" w:cs="Arial"/>
        </w:rPr>
        <w:t>password protect attachments ensuring no personal information is included within the body of the email</w:t>
      </w:r>
    </w:p>
    <w:p w:rsidRPr="0013499E" w:rsidR="00BF53AA" w:rsidP="00D60F73" w:rsidRDefault="00BF53AA" w14:paraId="66ED32B2" w14:textId="77777777">
      <w:pPr>
        <w:ind w:left="567"/>
        <w:rPr>
          <w:rFonts w:ascii="Arial" w:hAnsi="Arial" w:cs="Arial"/>
        </w:rPr>
      </w:pPr>
      <w:r w:rsidRPr="0013499E">
        <w:rPr>
          <w:rFonts w:ascii="Arial" w:hAnsi="Arial" w:cs="Arial"/>
        </w:rPr>
        <w:t>Generally, email addresses ending gov.uk/pnn.uk/wales.nhs.uk are secure however you must be cautious as these can be ‘spoofed’ and you should hover over the address to reveal the true sender before replying.</w:t>
      </w:r>
    </w:p>
    <w:sectPr w:rsidRPr="0013499E" w:rsidR="00BF53AA">
      <w:headerReference w:type="even" r:id="rId13"/>
      <w:headerReference w:type="default" r:id="rId14"/>
      <w:footerReference w:type="default" r:id="rId15"/>
      <w:headerReference w:type="first" r:id="rId16"/>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2E84" w:rsidP="00662E84" w:rsidRDefault="00662E84" w14:paraId="2B017B45" w14:textId="77777777">
      <w:pPr>
        <w:spacing w:after="0" w:line="240" w:lineRule="auto"/>
      </w:pPr>
      <w:r>
        <w:separator/>
      </w:r>
    </w:p>
  </w:endnote>
  <w:endnote w:type="continuationSeparator" w:id="0">
    <w:p w:rsidR="00662E84" w:rsidP="00662E84" w:rsidRDefault="00662E84" w14:paraId="00286D5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F73BF1" w:rsidR="00F73BF1" w:rsidP="00F73BF1" w:rsidRDefault="00F73BF1" w14:paraId="677AFB6A" w14:textId="77777777">
    <w:pPr>
      <w:pStyle w:val="Footer"/>
      <w:spacing w:before="240" w:after="240"/>
      <w:jc w:val="center"/>
      <w:rPr>
        <w:rFonts w:ascii="Arial" w:hAnsi="Arial" w:cs="Arial"/>
        <w:sz w:val="20"/>
        <w:szCs w:val="20"/>
      </w:rPr>
    </w:pPr>
    <w:r w:rsidRPr="00F73BF1">
      <w:rPr>
        <w:rFonts w:ascii="Arial" w:hAnsi="Arial" w:cs="Arial"/>
        <w:sz w:val="20"/>
        <w:szCs w:val="20"/>
      </w:rPr>
      <w:t xml:space="preserve">Page </w:t>
    </w:r>
    <w:r w:rsidRPr="00F73BF1">
      <w:rPr>
        <w:rFonts w:ascii="Arial" w:hAnsi="Arial" w:cs="Arial"/>
        <w:sz w:val="20"/>
        <w:szCs w:val="20"/>
      </w:rPr>
      <w:fldChar w:fldCharType="begin"/>
    </w:r>
    <w:r w:rsidRPr="00F73BF1">
      <w:rPr>
        <w:rFonts w:ascii="Arial" w:hAnsi="Arial" w:cs="Arial"/>
        <w:sz w:val="20"/>
        <w:szCs w:val="20"/>
      </w:rPr>
      <w:instrText xml:space="preserve"> PAGE  \* Arabic  \* MERGEFORMAT </w:instrText>
    </w:r>
    <w:r w:rsidRPr="00F73BF1">
      <w:rPr>
        <w:rFonts w:ascii="Arial" w:hAnsi="Arial" w:cs="Arial"/>
        <w:sz w:val="20"/>
        <w:szCs w:val="20"/>
      </w:rPr>
      <w:fldChar w:fldCharType="separate"/>
    </w:r>
    <w:r w:rsidR="00640E89">
      <w:rPr>
        <w:rFonts w:ascii="Arial" w:hAnsi="Arial" w:cs="Arial"/>
        <w:noProof/>
        <w:sz w:val="20"/>
        <w:szCs w:val="20"/>
      </w:rPr>
      <w:t>8</w:t>
    </w:r>
    <w:r w:rsidRPr="00F73BF1">
      <w:rPr>
        <w:rFonts w:ascii="Arial" w:hAnsi="Arial" w:cs="Arial"/>
        <w:sz w:val="20"/>
        <w:szCs w:val="20"/>
      </w:rPr>
      <w:fldChar w:fldCharType="end"/>
    </w:r>
    <w:r w:rsidRPr="00F73BF1">
      <w:rPr>
        <w:rFonts w:ascii="Arial" w:hAnsi="Arial" w:cs="Arial"/>
        <w:sz w:val="20"/>
        <w:szCs w:val="20"/>
      </w:rPr>
      <w:t xml:space="preserve"> of </w:t>
    </w:r>
    <w:r w:rsidRPr="00F73BF1">
      <w:rPr>
        <w:rFonts w:ascii="Arial" w:hAnsi="Arial" w:cs="Arial"/>
        <w:sz w:val="20"/>
        <w:szCs w:val="20"/>
      </w:rPr>
      <w:fldChar w:fldCharType="begin"/>
    </w:r>
    <w:r w:rsidRPr="00F73BF1">
      <w:rPr>
        <w:rFonts w:ascii="Arial" w:hAnsi="Arial" w:cs="Arial"/>
        <w:sz w:val="20"/>
        <w:szCs w:val="20"/>
      </w:rPr>
      <w:instrText xml:space="preserve"> NUMPAGES  \* Arabic  \* MERGEFORMAT </w:instrText>
    </w:r>
    <w:r w:rsidRPr="00F73BF1">
      <w:rPr>
        <w:rFonts w:ascii="Arial" w:hAnsi="Arial" w:cs="Arial"/>
        <w:sz w:val="20"/>
        <w:szCs w:val="20"/>
      </w:rPr>
      <w:fldChar w:fldCharType="separate"/>
    </w:r>
    <w:r w:rsidR="00640E89">
      <w:rPr>
        <w:rFonts w:ascii="Arial" w:hAnsi="Arial" w:cs="Arial"/>
        <w:noProof/>
        <w:sz w:val="20"/>
        <w:szCs w:val="20"/>
      </w:rPr>
      <w:t>10</w:t>
    </w:r>
    <w:r w:rsidRPr="00F73BF1">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2E84" w:rsidP="00662E84" w:rsidRDefault="00662E84" w14:paraId="31982C2D" w14:textId="77777777">
      <w:pPr>
        <w:spacing w:after="0" w:line="240" w:lineRule="auto"/>
      </w:pPr>
      <w:r>
        <w:separator/>
      </w:r>
    </w:p>
  </w:footnote>
  <w:footnote w:type="continuationSeparator" w:id="0">
    <w:p w:rsidR="00662E84" w:rsidP="00662E84" w:rsidRDefault="00662E84" w14:paraId="72E1B356"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5D27" w:rsidRDefault="00B259E8" w14:paraId="276D357E" w14:textId="4D680DC2">
    <w:pPr>
      <w:pStyle w:val="Header"/>
    </w:pPr>
    <w:r>
      <w:rPr>
        <w:noProof/>
      </w:rPr>
      <w:pict w14:anchorId="70A38D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67586" style="position:absolute;margin-left:0;margin-top:0;width:462.75pt;height:173.5pt;rotation:315;z-index:-251655168;mso-position-horizontal:center;mso-position-horizontal-relative:margin;mso-position-vertical:center;mso-position-vertical-relative:margin" o:allowincell="f" fillcolor="#8eaadb [1944]" stroked="f" type="#_x0000_t136">
          <v:fill opacity=".5"/>
          <v:textpath style="font-family:&quot;Calibri&quot;;font-size:1pt" string="LIVE V 3.0"/>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2E84" w:rsidRDefault="00B259E8" w14:paraId="0808D8E3" w14:textId="64A656A4">
    <w:pPr>
      <w:pStyle w:val="Header"/>
      <w:rPr>
        <w:rFonts w:ascii="Arial" w:hAnsi="Arial" w:cs="Arial"/>
        <w:sz w:val="24"/>
        <w:szCs w:val="24"/>
      </w:rPr>
    </w:pPr>
    <w:r>
      <w:rPr>
        <w:noProof/>
      </w:rPr>
      <w:pict w14:anchorId="2E63E1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67587" style="position:absolute;margin-left:0;margin-top:0;width:462.75pt;height:173.5pt;rotation:315;z-index:-251653120;mso-position-horizontal:center;mso-position-horizontal-relative:margin;mso-position-vertical:center;mso-position-vertical-relative:margin" o:allowincell="f" fillcolor="#8eaadb [1944]" stroked="f" type="#_x0000_t136">
          <v:fill opacity=".5"/>
          <v:textpath style="font-family:&quot;Calibri&quot;;font-size:1pt" string="LIVE V 3.0"/>
          <w10:wrap anchorx="margin" anchory="margin"/>
        </v:shape>
      </w:pict>
    </w:r>
    <w:r w:rsidR="008C6E80">
      <w:rPr>
        <w:rFonts w:ascii="Arial" w:hAnsi="Arial" w:cs="Arial"/>
        <w:sz w:val="24"/>
        <w:szCs w:val="24"/>
      </w:rPr>
      <w:tab/>
    </w:r>
    <w:r w:rsidR="008C6E80">
      <w:rPr>
        <w:rFonts w:ascii="Arial" w:hAnsi="Arial" w:cs="Arial"/>
        <w:sz w:val="24"/>
        <w:szCs w:val="24"/>
      </w:rPr>
      <w:tab/>
    </w:r>
    <w:r w:rsidR="00994791">
      <w:rPr>
        <w:rFonts w:ascii="Arial" w:hAnsi="Arial" w:cs="Arial"/>
        <w:sz w:val="24"/>
        <w:szCs w:val="24"/>
      </w:rPr>
      <w:t xml:space="preserve">Data Protection Policy (V </w:t>
    </w:r>
    <w:r w:rsidR="00A009D3">
      <w:rPr>
        <w:rFonts w:ascii="Arial" w:hAnsi="Arial" w:cs="Arial"/>
        <w:sz w:val="24"/>
        <w:szCs w:val="24"/>
      </w:rPr>
      <w:t>3</w:t>
    </w:r>
    <w:r w:rsidR="00994791">
      <w:rPr>
        <w:rFonts w:ascii="Arial" w:hAnsi="Arial" w:cs="Arial"/>
        <w:sz w:val="24"/>
        <w:szCs w:val="24"/>
      </w:rPr>
      <w:t xml:space="preserve">.0 </w:t>
    </w:r>
    <w:r w:rsidR="00DB4980">
      <w:rPr>
        <w:rFonts w:ascii="Arial" w:hAnsi="Arial" w:cs="Arial"/>
        <w:sz w:val="24"/>
        <w:szCs w:val="24"/>
      </w:rPr>
      <w:t>Live</w:t>
    </w:r>
    <w:r w:rsidR="00662E84">
      <w:rPr>
        <w:rFonts w:ascii="Arial" w:hAnsi="Arial" w:cs="Arial"/>
        <w:sz w:val="24"/>
        <w:szCs w:val="24"/>
      </w:rPr>
      <w:t>)</w:t>
    </w:r>
  </w:p>
  <w:p w:rsidRPr="00662E84" w:rsidR="00F73BF1" w:rsidRDefault="00F73BF1" w14:paraId="567532F0" w14:textId="77777777">
    <w:pPr>
      <w:pStyle w:val="Header"/>
      <w:rPr>
        <w:rFonts w:ascii="Arial" w:hAnsi="Arial" w:cs="Arial"/>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5D27" w:rsidRDefault="00B259E8" w14:paraId="3C60C008" w14:textId="20A422B9">
    <w:pPr>
      <w:pStyle w:val="Header"/>
    </w:pPr>
    <w:r>
      <w:rPr>
        <w:noProof/>
      </w:rPr>
      <w:pict w14:anchorId="2149A0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style="position:absolute;margin-left:0;margin-top:0;width:462.75pt;height:173.5pt;rotation:315;z-index:-251657216;mso-position-horizontal:center;mso-position-horizontal-relative:margin;mso-position-vertical:center;mso-position-vertical-relative:margin" o:spid="_x0000_s67585" o:allowincell="f" fillcolor="#8eaadb [1944]" stroked="f" type="#_x0000_t136">
          <v:fill opacity=".5"/>
          <v:textpath style="font-family:&quot;Calibri&quot;;font-size:1pt" string="LIVE V 3.0"/>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8633E"/>
    <w:multiLevelType w:val="hybridMultilevel"/>
    <w:tmpl w:val="D8304E82"/>
    <w:lvl w:ilvl="0" w:tplc="08090001">
      <w:start w:val="1"/>
      <w:numFmt w:val="bullet"/>
      <w:lvlText w:val=""/>
      <w:lvlJc w:val="left"/>
      <w:pPr>
        <w:ind w:left="1287" w:hanging="360"/>
      </w:pPr>
      <w:rPr>
        <w:rFonts w:hint="default" w:ascii="Symbol" w:hAnsi="Symbol"/>
      </w:rPr>
    </w:lvl>
    <w:lvl w:ilvl="1" w:tplc="08090003" w:tentative="1">
      <w:start w:val="1"/>
      <w:numFmt w:val="bullet"/>
      <w:lvlText w:val="o"/>
      <w:lvlJc w:val="left"/>
      <w:pPr>
        <w:ind w:left="2007" w:hanging="360"/>
      </w:pPr>
      <w:rPr>
        <w:rFonts w:hint="default" w:ascii="Courier New" w:hAnsi="Courier New" w:cs="Courier New"/>
      </w:rPr>
    </w:lvl>
    <w:lvl w:ilvl="2" w:tplc="08090005" w:tentative="1">
      <w:start w:val="1"/>
      <w:numFmt w:val="bullet"/>
      <w:lvlText w:val=""/>
      <w:lvlJc w:val="left"/>
      <w:pPr>
        <w:ind w:left="2727" w:hanging="360"/>
      </w:pPr>
      <w:rPr>
        <w:rFonts w:hint="default" w:ascii="Wingdings" w:hAnsi="Wingdings"/>
      </w:rPr>
    </w:lvl>
    <w:lvl w:ilvl="3" w:tplc="08090001" w:tentative="1">
      <w:start w:val="1"/>
      <w:numFmt w:val="bullet"/>
      <w:lvlText w:val=""/>
      <w:lvlJc w:val="left"/>
      <w:pPr>
        <w:ind w:left="3447" w:hanging="360"/>
      </w:pPr>
      <w:rPr>
        <w:rFonts w:hint="default" w:ascii="Symbol" w:hAnsi="Symbol"/>
      </w:rPr>
    </w:lvl>
    <w:lvl w:ilvl="4" w:tplc="08090003" w:tentative="1">
      <w:start w:val="1"/>
      <w:numFmt w:val="bullet"/>
      <w:lvlText w:val="o"/>
      <w:lvlJc w:val="left"/>
      <w:pPr>
        <w:ind w:left="4167" w:hanging="360"/>
      </w:pPr>
      <w:rPr>
        <w:rFonts w:hint="default" w:ascii="Courier New" w:hAnsi="Courier New" w:cs="Courier New"/>
      </w:rPr>
    </w:lvl>
    <w:lvl w:ilvl="5" w:tplc="08090005" w:tentative="1">
      <w:start w:val="1"/>
      <w:numFmt w:val="bullet"/>
      <w:lvlText w:val=""/>
      <w:lvlJc w:val="left"/>
      <w:pPr>
        <w:ind w:left="4887" w:hanging="360"/>
      </w:pPr>
      <w:rPr>
        <w:rFonts w:hint="default" w:ascii="Wingdings" w:hAnsi="Wingdings"/>
      </w:rPr>
    </w:lvl>
    <w:lvl w:ilvl="6" w:tplc="08090001" w:tentative="1">
      <w:start w:val="1"/>
      <w:numFmt w:val="bullet"/>
      <w:lvlText w:val=""/>
      <w:lvlJc w:val="left"/>
      <w:pPr>
        <w:ind w:left="5607" w:hanging="360"/>
      </w:pPr>
      <w:rPr>
        <w:rFonts w:hint="default" w:ascii="Symbol" w:hAnsi="Symbol"/>
      </w:rPr>
    </w:lvl>
    <w:lvl w:ilvl="7" w:tplc="08090003" w:tentative="1">
      <w:start w:val="1"/>
      <w:numFmt w:val="bullet"/>
      <w:lvlText w:val="o"/>
      <w:lvlJc w:val="left"/>
      <w:pPr>
        <w:ind w:left="6327" w:hanging="360"/>
      </w:pPr>
      <w:rPr>
        <w:rFonts w:hint="default" w:ascii="Courier New" w:hAnsi="Courier New" w:cs="Courier New"/>
      </w:rPr>
    </w:lvl>
    <w:lvl w:ilvl="8" w:tplc="08090005" w:tentative="1">
      <w:start w:val="1"/>
      <w:numFmt w:val="bullet"/>
      <w:lvlText w:val=""/>
      <w:lvlJc w:val="left"/>
      <w:pPr>
        <w:ind w:left="7047" w:hanging="360"/>
      </w:pPr>
      <w:rPr>
        <w:rFonts w:hint="default" w:ascii="Wingdings" w:hAnsi="Wingdings"/>
      </w:rPr>
    </w:lvl>
  </w:abstractNum>
  <w:abstractNum w:abstractNumId="1" w15:restartNumberingAfterBreak="0">
    <w:nsid w:val="07C66849"/>
    <w:multiLevelType w:val="hybridMultilevel"/>
    <w:tmpl w:val="200A6F6C"/>
    <w:lvl w:ilvl="0" w:tplc="08090001">
      <w:start w:val="1"/>
      <w:numFmt w:val="bullet"/>
      <w:lvlText w:val=""/>
      <w:lvlJc w:val="left"/>
      <w:pPr>
        <w:ind w:left="1350" w:hanging="360"/>
      </w:pPr>
      <w:rPr>
        <w:rFonts w:hint="default" w:ascii="Symbol" w:hAnsi="Symbol"/>
      </w:rPr>
    </w:lvl>
    <w:lvl w:ilvl="1" w:tplc="08090003" w:tentative="1">
      <w:start w:val="1"/>
      <w:numFmt w:val="bullet"/>
      <w:lvlText w:val="o"/>
      <w:lvlJc w:val="left"/>
      <w:pPr>
        <w:ind w:left="2070" w:hanging="360"/>
      </w:pPr>
      <w:rPr>
        <w:rFonts w:hint="default" w:ascii="Courier New" w:hAnsi="Courier New" w:cs="Courier New"/>
      </w:rPr>
    </w:lvl>
    <w:lvl w:ilvl="2" w:tplc="08090005" w:tentative="1">
      <w:start w:val="1"/>
      <w:numFmt w:val="bullet"/>
      <w:lvlText w:val=""/>
      <w:lvlJc w:val="left"/>
      <w:pPr>
        <w:ind w:left="2790" w:hanging="360"/>
      </w:pPr>
      <w:rPr>
        <w:rFonts w:hint="default" w:ascii="Wingdings" w:hAnsi="Wingdings"/>
      </w:rPr>
    </w:lvl>
    <w:lvl w:ilvl="3" w:tplc="08090001" w:tentative="1">
      <w:start w:val="1"/>
      <w:numFmt w:val="bullet"/>
      <w:lvlText w:val=""/>
      <w:lvlJc w:val="left"/>
      <w:pPr>
        <w:ind w:left="3510" w:hanging="360"/>
      </w:pPr>
      <w:rPr>
        <w:rFonts w:hint="default" w:ascii="Symbol" w:hAnsi="Symbol"/>
      </w:rPr>
    </w:lvl>
    <w:lvl w:ilvl="4" w:tplc="08090003" w:tentative="1">
      <w:start w:val="1"/>
      <w:numFmt w:val="bullet"/>
      <w:lvlText w:val="o"/>
      <w:lvlJc w:val="left"/>
      <w:pPr>
        <w:ind w:left="4230" w:hanging="360"/>
      </w:pPr>
      <w:rPr>
        <w:rFonts w:hint="default" w:ascii="Courier New" w:hAnsi="Courier New" w:cs="Courier New"/>
      </w:rPr>
    </w:lvl>
    <w:lvl w:ilvl="5" w:tplc="08090005" w:tentative="1">
      <w:start w:val="1"/>
      <w:numFmt w:val="bullet"/>
      <w:lvlText w:val=""/>
      <w:lvlJc w:val="left"/>
      <w:pPr>
        <w:ind w:left="4950" w:hanging="360"/>
      </w:pPr>
      <w:rPr>
        <w:rFonts w:hint="default" w:ascii="Wingdings" w:hAnsi="Wingdings"/>
      </w:rPr>
    </w:lvl>
    <w:lvl w:ilvl="6" w:tplc="08090001" w:tentative="1">
      <w:start w:val="1"/>
      <w:numFmt w:val="bullet"/>
      <w:lvlText w:val=""/>
      <w:lvlJc w:val="left"/>
      <w:pPr>
        <w:ind w:left="5670" w:hanging="360"/>
      </w:pPr>
      <w:rPr>
        <w:rFonts w:hint="default" w:ascii="Symbol" w:hAnsi="Symbol"/>
      </w:rPr>
    </w:lvl>
    <w:lvl w:ilvl="7" w:tplc="08090003" w:tentative="1">
      <w:start w:val="1"/>
      <w:numFmt w:val="bullet"/>
      <w:lvlText w:val="o"/>
      <w:lvlJc w:val="left"/>
      <w:pPr>
        <w:ind w:left="6390" w:hanging="360"/>
      </w:pPr>
      <w:rPr>
        <w:rFonts w:hint="default" w:ascii="Courier New" w:hAnsi="Courier New" w:cs="Courier New"/>
      </w:rPr>
    </w:lvl>
    <w:lvl w:ilvl="8" w:tplc="08090005" w:tentative="1">
      <w:start w:val="1"/>
      <w:numFmt w:val="bullet"/>
      <w:lvlText w:val=""/>
      <w:lvlJc w:val="left"/>
      <w:pPr>
        <w:ind w:left="7110" w:hanging="360"/>
      </w:pPr>
      <w:rPr>
        <w:rFonts w:hint="default" w:ascii="Wingdings" w:hAnsi="Wingdings"/>
      </w:rPr>
    </w:lvl>
  </w:abstractNum>
  <w:abstractNum w:abstractNumId="2" w15:restartNumberingAfterBreak="0">
    <w:nsid w:val="0E087E6D"/>
    <w:multiLevelType w:val="hybridMultilevel"/>
    <w:tmpl w:val="B958EC3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04441FF"/>
    <w:multiLevelType w:val="hybridMultilevel"/>
    <w:tmpl w:val="2068C118"/>
    <w:lvl w:ilvl="0" w:tplc="08090001">
      <w:start w:val="1"/>
      <w:numFmt w:val="bullet"/>
      <w:lvlText w:val=""/>
      <w:lvlJc w:val="left"/>
      <w:pPr>
        <w:ind w:left="1287" w:hanging="360"/>
      </w:pPr>
      <w:rPr>
        <w:rFonts w:hint="default" w:ascii="Symbol" w:hAnsi="Symbol"/>
      </w:rPr>
    </w:lvl>
    <w:lvl w:ilvl="1" w:tplc="08090003" w:tentative="1">
      <w:start w:val="1"/>
      <w:numFmt w:val="bullet"/>
      <w:lvlText w:val="o"/>
      <w:lvlJc w:val="left"/>
      <w:pPr>
        <w:ind w:left="2007" w:hanging="360"/>
      </w:pPr>
      <w:rPr>
        <w:rFonts w:hint="default" w:ascii="Courier New" w:hAnsi="Courier New" w:cs="Courier New"/>
      </w:rPr>
    </w:lvl>
    <w:lvl w:ilvl="2" w:tplc="08090005" w:tentative="1">
      <w:start w:val="1"/>
      <w:numFmt w:val="bullet"/>
      <w:lvlText w:val=""/>
      <w:lvlJc w:val="left"/>
      <w:pPr>
        <w:ind w:left="2727" w:hanging="360"/>
      </w:pPr>
      <w:rPr>
        <w:rFonts w:hint="default" w:ascii="Wingdings" w:hAnsi="Wingdings"/>
      </w:rPr>
    </w:lvl>
    <w:lvl w:ilvl="3" w:tplc="08090001" w:tentative="1">
      <w:start w:val="1"/>
      <w:numFmt w:val="bullet"/>
      <w:lvlText w:val=""/>
      <w:lvlJc w:val="left"/>
      <w:pPr>
        <w:ind w:left="3447" w:hanging="360"/>
      </w:pPr>
      <w:rPr>
        <w:rFonts w:hint="default" w:ascii="Symbol" w:hAnsi="Symbol"/>
      </w:rPr>
    </w:lvl>
    <w:lvl w:ilvl="4" w:tplc="08090003" w:tentative="1">
      <w:start w:val="1"/>
      <w:numFmt w:val="bullet"/>
      <w:lvlText w:val="o"/>
      <w:lvlJc w:val="left"/>
      <w:pPr>
        <w:ind w:left="4167" w:hanging="360"/>
      </w:pPr>
      <w:rPr>
        <w:rFonts w:hint="default" w:ascii="Courier New" w:hAnsi="Courier New" w:cs="Courier New"/>
      </w:rPr>
    </w:lvl>
    <w:lvl w:ilvl="5" w:tplc="08090005" w:tentative="1">
      <w:start w:val="1"/>
      <w:numFmt w:val="bullet"/>
      <w:lvlText w:val=""/>
      <w:lvlJc w:val="left"/>
      <w:pPr>
        <w:ind w:left="4887" w:hanging="360"/>
      </w:pPr>
      <w:rPr>
        <w:rFonts w:hint="default" w:ascii="Wingdings" w:hAnsi="Wingdings"/>
      </w:rPr>
    </w:lvl>
    <w:lvl w:ilvl="6" w:tplc="08090001" w:tentative="1">
      <w:start w:val="1"/>
      <w:numFmt w:val="bullet"/>
      <w:lvlText w:val=""/>
      <w:lvlJc w:val="left"/>
      <w:pPr>
        <w:ind w:left="5607" w:hanging="360"/>
      </w:pPr>
      <w:rPr>
        <w:rFonts w:hint="default" w:ascii="Symbol" w:hAnsi="Symbol"/>
      </w:rPr>
    </w:lvl>
    <w:lvl w:ilvl="7" w:tplc="08090003" w:tentative="1">
      <w:start w:val="1"/>
      <w:numFmt w:val="bullet"/>
      <w:lvlText w:val="o"/>
      <w:lvlJc w:val="left"/>
      <w:pPr>
        <w:ind w:left="6327" w:hanging="360"/>
      </w:pPr>
      <w:rPr>
        <w:rFonts w:hint="default" w:ascii="Courier New" w:hAnsi="Courier New" w:cs="Courier New"/>
      </w:rPr>
    </w:lvl>
    <w:lvl w:ilvl="8" w:tplc="08090005" w:tentative="1">
      <w:start w:val="1"/>
      <w:numFmt w:val="bullet"/>
      <w:lvlText w:val=""/>
      <w:lvlJc w:val="left"/>
      <w:pPr>
        <w:ind w:left="7047" w:hanging="360"/>
      </w:pPr>
      <w:rPr>
        <w:rFonts w:hint="default" w:ascii="Wingdings" w:hAnsi="Wingdings"/>
      </w:rPr>
    </w:lvl>
  </w:abstractNum>
  <w:abstractNum w:abstractNumId="4" w15:restartNumberingAfterBreak="0">
    <w:nsid w:val="11DE2E8A"/>
    <w:multiLevelType w:val="hybridMultilevel"/>
    <w:tmpl w:val="53789DD0"/>
    <w:lvl w:ilvl="0" w:tplc="08090001">
      <w:start w:val="1"/>
      <w:numFmt w:val="bullet"/>
      <w:lvlText w:val=""/>
      <w:lvlJc w:val="left"/>
      <w:pPr>
        <w:ind w:left="1287" w:hanging="360"/>
      </w:pPr>
      <w:rPr>
        <w:rFonts w:hint="default" w:ascii="Symbol" w:hAnsi="Symbol"/>
      </w:rPr>
    </w:lvl>
    <w:lvl w:ilvl="1" w:tplc="08090003" w:tentative="1">
      <w:start w:val="1"/>
      <w:numFmt w:val="bullet"/>
      <w:lvlText w:val="o"/>
      <w:lvlJc w:val="left"/>
      <w:pPr>
        <w:ind w:left="2007" w:hanging="360"/>
      </w:pPr>
      <w:rPr>
        <w:rFonts w:hint="default" w:ascii="Courier New" w:hAnsi="Courier New" w:cs="Courier New"/>
      </w:rPr>
    </w:lvl>
    <w:lvl w:ilvl="2" w:tplc="08090005" w:tentative="1">
      <w:start w:val="1"/>
      <w:numFmt w:val="bullet"/>
      <w:lvlText w:val=""/>
      <w:lvlJc w:val="left"/>
      <w:pPr>
        <w:ind w:left="2727" w:hanging="360"/>
      </w:pPr>
      <w:rPr>
        <w:rFonts w:hint="default" w:ascii="Wingdings" w:hAnsi="Wingdings"/>
      </w:rPr>
    </w:lvl>
    <w:lvl w:ilvl="3" w:tplc="08090001" w:tentative="1">
      <w:start w:val="1"/>
      <w:numFmt w:val="bullet"/>
      <w:lvlText w:val=""/>
      <w:lvlJc w:val="left"/>
      <w:pPr>
        <w:ind w:left="3447" w:hanging="360"/>
      </w:pPr>
      <w:rPr>
        <w:rFonts w:hint="default" w:ascii="Symbol" w:hAnsi="Symbol"/>
      </w:rPr>
    </w:lvl>
    <w:lvl w:ilvl="4" w:tplc="08090003" w:tentative="1">
      <w:start w:val="1"/>
      <w:numFmt w:val="bullet"/>
      <w:lvlText w:val="o"/>
      <w:lvlJc w:val="left"/>
      <w:pPr>
        <w:ind w:left="4167" w:hanging="360"/>
      </w:pPr>
      <w:rPr>
        <w:rFonts w:hint="default" w:ascii="Courier New" w:hAnsi="Courier New" w:cs="Courier New"/>
      </w:rPr>
    </w:lvl>
    <w:lvl w:ilvl="5" w:tplc="08090005" w:tentative="1">
      <w:start w:val="1"/>
      <w:numFmt w:val="bullet"/>
      <w:lvlText w:val=""/>
      <w:lvlJc w:val="left"/>
      <w:pPr>
        <w:ind w:left="4887" w:hanging="360"/>
      </w:pPr>
      <w:rPr>
        <w:rFonts w:hint="default" w:ascii="Wingdings" w:hAnsi="Wingdings"/>
      </w:rPr>
    </w:lvl>
    <w:lvl w:ilvl="6" w:tplc="08090001" w:tentative="1">
      <w:start w:val="1"/>
      <w:numFmt w:val="bullet"/>
      <w:lvlText w:val=""/>
      <w:lvlJc w:val="left"/>
      <w:pPr>
        <w:ind w:left="5607" w:hanging="360"/>
      </w:pPr>
      <w:rPr>
        <w:rFonts w:hint="default" w:ascii="Symbol" w:hAnsi="Symbol"/>
      </w:rPr>
    </w:lvl>
    <w:lvl w:ilvl="7" w:tplc="08090003" w:tentative="1">
      <w:start w:val="1"/>
      <w:numFmt w:val="bullet"/>
      <w:lvlText w:val="o"/>
      <w:lvlJc w:val="left"/>
      <w:pPr>
        <w:ind w:left="6327" w:hanging="360"/>
      </w:pPr>
      <w:rPr>
        <w:rFonts w:hint="default" w:ascii="Courier New" w:hAnsi="Courier New" w:cs="Courier New"/>
      </w:rPr>
    </w:lvl>
    <w:lvl w:ilvl="8" w:tplc="08090005" w:tentative="1">
      <w:start w:val="1"/>
      <w:numFmt w:val="bullet"/>
      <w:lvlText w:val=""/>
      <w:lvlJc w:val="left"/>
      <w:pPr>
        <w:ind w:left="7047" w:hanging="360"/>
      </w:pPr>
      <w:rPr>
        <w:rFonts w:hint="default" w:ascii="Wingdings" w:hAnsi="Wingdings"/>
      </w:rPr>
    </w:lvl>
  </w:abstractNum>
  <w:abstractNum w:abstractNumId="5" w15:restartNumberingAfterBreak="0">
    <w:nsid w:val="183E37DB"/>
    <w:multiLevelType w:val="hybridMultilevel"/>
    <w:tmpl w:val="7C78AB24"/>
    <w:lvl w:ilvl="0" w:tplc="08090001">
      <w:start w:val="1"/>
      <w:numFmt w:val="bullet"/>
      <w:lvlText w:val=""/>
      <w:lvlJc w:val="left"/>
      <w:pPr>
        <w:ind w:left="1287" w:hanging="360"/>
      </w:pPr>
      <w:rPr>
        <w:rFonts w:hint="default" w:ascii="Symbol" w:hAnsi="Symbol"/>
      </w:rPr>
    </w:lvl>
    <w:lvl w:ilvl="1" w:tplc="08090003">
      <w:start w:val="1"/>
      <w:numFmt w:val="bullet"/>
      <w:lvlText w:val="o"/>
      <w:lvlJc w:val="left"/>
      <w:pPr>
        <w:ind w:left="2007" w:hanging="360"/>
      </w:pPr>
      <w:rPr>
        <w:rFonts w:hint="default" w:ascii="Courier New" w:hAnsi="Courier New" w:cs="Courier New"/>
      </w:rPr>
    </w:lvl>
    <w:lvl w:ilvl="2" w:tplc="08090005" w:tentative="1">
      <w:start w:val="1"/>
      <w:numFmt w:val="bullet"/>
      <w:lvlText w:val=""/>
      <w:lvlJc w:val="left"/>
      <w:pPr>
        <w:ind w:left="2727" w:hanging="360"/>
      </w:pPr>
      <w:rPr>
        <w:rFonts w:hint="default" w:ascii="Wingdings" w:hAnsi="Wingdings"/>
      </w:rPr>
    </w:lvl>
    <w:lvl w:ilvl="3" w:tplc="08090001" w:tentative="1">
      <w:start w:val="1"/>
      <w:numFmt w:val="bullet"/>
      <w:lvlText w:val=""/>
      <w:lvlJc w:val="left"/>
      <w:pPr>
        <w:ind w:left="3447" w:hanging="360"/>
      </w:pPr>
      <w:rPr>
        <w:rFonts w:hint="default" w:ascii="Symbol" w:hAnsi="Symbol"/>
      </w:rPr>
    </w:lvl>
    <w:lvl w:ilvl="4" w:tplc="08090003" w:tentative="1">
      <w:start w:val="1"/>
      <w:numFmt w:val="bullet"/>
      <w:lvlText w:val="o"/>
      <w:lvlJc w:val="left"/>
      <w:pPr>
        <w:ind w:left="4167" w:hanging="360"/>
      </w:pPr>
      <w:rPr>
        <w:rFonts w:hint="default" w:ascii="Courier New" w:hAnsi="Courier New" w:cs="Courier New"/>
      </w:rPr>
    </w:lvl>
    <w:lvl w:ilvl="5" w:tplc="08090005" w:tentative="1">
      <w:start w:val="1"/>
      <w:numFmt w:val="bullet"/>
      <w:lvlText w:val=""/>
      <w:lvlJc w:val="left"/>
      <w:pPr>
        <w:ind w:left="4887" w:hanging="360"/>
      </w:pPr>
      <w:rPr>
        <w:rFonts w:hint="default" w:ascii="Wingdings" w:hAnsi="Wingdings"/>
      </w:rPr>
    </w:lvl>
    <w:lvl w:ilvl="6" w:tplc="08090001" w:tentative="1">
      <w:start w:val="1"/>
      <w:numFmt w:val="bullet"/>
      <w:lvlText w:val=""/>
      <w:lvlJc w:val="left"/>
      <w:pPr>
        <w:ind w:left="5607" w:hanging="360"/>
      </w:pPr>
      <w:rPr>
        <w:rFonts w:hint="default" w:ascii="Symbol" w:hAnsi="Symbol"/>
      </w:rPr>
    </w:lvl>
    <w:lvl w:ilvl="7" w:tplc="08090003" w:tentative="1">
      <w:start w:val="1"/>
      <w:numFmt w:val="bullet"/>
      <w:lvlText w:val="o"/>
      <w:lvlJc w:val="left"/>
      <w:pPr>
        <w:ind w:left="6327" w:hanging="360"/>
      </w:pPr>
      <w:rPr>
        <w:rFonts w:hint="default" w:ascii="Courier New" w:hAnsi="Courier New" w:cs="Courier New"/>
      </w:rPr>
    </w:lvl>
    <w:lvl w:ilvl="8" w:tplc="08090005" w:tentative="1">
      <w:start w:val="1"/>
      <w:numFmt w:val="bullet"/>
      <w:lvlText w:val=""/>
      <w:lvlJc w:val="left"/>
      <w:pPr>
        <w:ind w:left="7047" w:hanging="360"/>
      </w:pPr>
      <w:rPr>
        <w:rFonts w:hint="default" w:ascii="Wingdings" w:hAnsi="Wingdings"/>
      </w:rPr>
    </w:lvl>
  </w:abstractNum>
  <w:abstractNum w:abstractNumId="6" w15:restartNumberingAfterBreak="0">
    <w:nsid w:val="1DC414B0"/>
    <w:multiLevelType w:val="multilevel"/>
    <w:tmpl w:val="9C003436"/>
    <w:lvl w:ilvl="0">
      <w:start w:val="1"/>
      <w:numFmt w:val="lowerLetter"/>
      <w:lvlText w:val="%1)"/>
      <w:lvlJc w:val="left"/>
      <w:pPr>
        <w:ind w:left="360" w:hanging="360"/>
      </w:pPr>
    </w:lvl>
    <w:lvl w:ilvl="1">
      <w:start w:val="1"/>
      <w:numFmt w:val="bullet"/>
      <w:lvlText w:val=""/>
      <w:lvlJc w:val="left"/>
      <w:pPr>
        <w:ind w:left="858" w:hanging="432"/>
      </w:pPr>
      <w:rPr>
        <w:rFonts w:hint="default" w:ascii="Symbol" w:hAnsi="Symbo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62D4809"/>
    <w:multiLevelType w:val="hybridMultilevel"/>
    <w:tmpl w:val="827E790C"/>
    <w:lvl w:ilvl="0" w:tplc="08090001">
      <w:start w:val="1"/>
      <w:numFmt w:val="bullet"/>
      <w:lvlText w:val=""/>
      <w:lvlJc w:val="left"/>
      <w:pPr>
        <w:ind w:left="1287" w:hanging="360"/>
      </w:pPr>
      <w:rPr>
        <w:rFonts w:hint="default" w:ascii="Symbol" w:hAnsi="Symbol"/>
      </w:rPr>
    </w:lvl>
    <w:lvl w:ilvl="1" w:tplc="08090003" w:tentative="1">
      <w:start w:val="1"/>
      <w:numFmt w:val="bullet"/>
      <w:lvlText w:val="o"/>
      <w:lvlJc w:val="left"/>
      <w:pPr>
        <w:ind w:left="2007" w:hanging="360"/>
      </w:pPr>
      <w:rPr>
        <w:rFonts w:hint="default" w:ascii="Courier New" w:hAnsi="Courier New" w:cs="Courier New"/>
      </w:rPr>
    </w:lvl>
    <w:lvl w:ilvl="2" w:tplc="08090005" w:tentative="1">
      <w:start w:val="1"/>
      <w:numFmt w:val="bullet"/>
      <w:lvlText w:val=""/>
      <w:lvlJc w:val="left"/>
      <w:pPr>
        <w:ind w:left="2727" w:hanging="360"/>
      </w:pPr>
      <w:rPr>
        <w:rFonts w:hint="default" w:ascii="Wingdings" w:hAnsi="Wingdings"/>
      </w:rPr>
    </w:lvl>
    <w:lvl w:ilvl="3" w:tplc="08090001" w:tentative="1">
      <w:start w:val="1"/>
      <w:numFmt w:val="bullet"/>
      <w:lvlText w:val=""/>
      <w:lvlJc w:val="left"/>
      <w:pPr>
        <w:ind w:left="3447" w:hanging="360"/>
      </w:pPr>
      <w:rPr>
        <w:rFonts w:hint="default" w:ascii="Symbol" w:hAnsi="Symbol"/>
      </w:rPr>
    </w:lvl>
    <w:lvl w:ilvl="4" w:tplc="08090003" w:tentative="1">
      <w:start w:val="1"/>
      <w:numFmt w:val="bullet"/>
      <w:lvlText w:val="o"/>
      <w:lvlJc w:val="left"/>
      <w:pPr>
        <w:ind w:left="4167" w:hanging="360"/>
      </w:pPr>
      <w:rPr>
        <w:rFonts w:hint="default" w:ascii="Courier New" w:hAnsi="Courier New" w:cs="Courier New"/>
      </w:rPr>
    </w:lvl>
    <w:lvl w:ilvl="5" w:tplc="08090005" w:tentative="1">
      <w:start w:val="1"/>
      <w:numFmt w:val="bullet"/>
      <w:lvlText w:val=""/>
      <w:lvlJc w:val="left"/>
      <w:pPr>
        <w:ind w:left="4887" w:hanging="360"/>
      </w:pPr>
      <w:rPr>
        <w:rFonts w:hint="default" w:ascii="Wingdings" w:hAnsi="Wingdings"/>
      </w:rPr>
    </w:lvl>
    <w:lvl w:ilvl="6" w:tplc="08090001" w:tentative="1">
      <w:start w:val="1"/>
      <w:numFmt w:val="bullet"/>
      <w:lvlText w:val=""/>
      <w:lvlJc w:val="left"/>
      <w:pPr>
        <w:ind w:left="5607" w:hanging="360"/>
      </w:pPr>
      <w:rPr>
        <w:rFonts w:hint="default" w:ascii="Symbol" w:hAnsi="Symbol"/>
      </w:rPr>
    </w:lvl>
    <w:lvl w:ilvl="7" w:tplc="08090003" w:tentative="1">
      <w:start w:val="1"/>
      <w:numFmt w:val="bullet"/>
      <w:lvlText w:val="o"/>
      <w:lvlJc w:val="left"/>
      <w:pPr>
        <w:ind w:left="6327" w:hanging="360"/>
      </w:pPr>
      <w:rPr>
        <w:rFonts w:hint="default" w:ascii="Courier New" w:hAnsi="Courier New" w:cs="Courier New"/>
      </w:rPr>
    </w:lvl>
    <w:lvl w:ilvl="8" w:tplc="08090005" w:tentative="1">
      <w:start w:val="1"/>
      <w:numFmt w:val="bullet"/>
      <w:lvlText w:val=""/>
      <w:lvlJc w:val="left"/>
      <w:pPr>
        <w:ind w:left="7047" w:hanging="360"/>
      </w:pPr>
      <w:rPr>
        <w:rFonts w:hint="default" w:ascii="Wingdings" w:hAnsi="Wingdings"/>
      </w:rPr>
    </w:lvl>
  </w:abstractNum>
  <w:abstractNum w:abstractNumId="8" w15:restartNumberingAfterBreak="0">
    <w:nsid w:val="28087870"/>
    <w:multiLevelType w:val="hybridMultilevel"/>
    <w:tmpl w:val="47B2ECDE"/>
    <w:lvl w:ilvl="0" w:tplc="08090001">
      <w:start w:val="1"/>
      <w:numFmt w:val="bullet"/>
      <w:lvlText w:val=""/>
      <w:lvlJc w:val="left"/>
      <w:pPr>
        <w:ind w:left="720" w:hanging="360"/>
      </w:pPr>
      <w:rPr>
        <w:rFonts w:hint="default" w:ascii="Symbol" w:hAnsi="Symbol"/>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192E91"/>
    <w:multiLevelType w:val="hybridMultilevel"/>
    <w:tmpl w:val="2B2A4FBA"/>
    <w:lvl w:ilvl="0" w:tplc="E1FE9242">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BE20598"/>
    <w:multiLevelType w:val="hybridMultilevel"/>
    <w:tmpl w:val="9210E5B4"/>
    <w:lvl w:ilvl="0" w:tplc="DEB67098">
      <w:start w:val="1"/>
      <w:numFmt w:val="decimal"/>
      <w:lvlText w:val="%1."/>
      <w:lvlJc w:val="left"/>
      <w:pPr>
        <w:ind w:left="360" w:hanging="360"/>
      </w:pPr>
      <w:rPr>
        <w:rFonts w:hint="default"/>
        <w:b/>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0136C04"/>
    <w:multiLevelType w:val="hybridMultilevel"/>
    <w:tmpl w:val="06E0FBB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558764DE"/>
    <w:multiLevelType w:val="hybridMultilevel"/>
    <w:tmpl w:val="636487C6"/>
    <w:lvl w:ilvl="0" w:tplc="08090001">
      <w:start w:val="1"/>
      <w:numFmt w:val="bullet"/>
      <w:lvlText w:val=""/>
      <w:lvlJc w:val="left"/>
      <w:pPr>
        <w:ind w:left="1287" w:hanging="360"/>
      </w:pPr>
      <w:rPr>
        <w:rFonts w:hint="default" w:ascii="Symbol" w:hAnsi="Symbol"/>
      </w:rPr>
    </w:lvl>
    <w:lvl w:ilvl="1" w:tplc="08090003" w:tentative="1">
      <w:start w:val="1"/>
      <w:numFmt w:val="bullet"/>
      <w:lvlText w:val="o"/>
      <w:lvlJc w:val="left"/>
      <w:pPr>
        <w:ind w:left="2007" w:hanging="360"/>
      </w:pPr>
      <w:rPr>
        <w:rFonts w:hint="default" w:ascii="Courier New" w:hAnsi="Courier New" w:cs="Courier New"/>
      </w:rPr>
    </w:lvl>
    <w:lvl w:ilvl="2" w:tplc="08090005" w:tentative="1">
      <w:start w:val="1"/>
      <w:numFmt w:val="bullet"/>
      <w:lvlText w:val=""/>
      <w:lvlJc w:val="left"/>
      <w:pPr>
        <w:ind w:left="2727" w:hanging="360"/>
      </w:pPr>
      <w:rPr>
        <w:rFonts w:hint="default" w:ascii="Wingdings" w:hAnsi="Wingdings"/>
      </w:rPr>
    </w:lvl>
    <w:lvl w:ilvl="3" w:tplc="08090001" w:tentative="1">
      <w:start w:val="1"/>
      <w:numFmt w:val="bullet"/>
      <w:lvlText w:val=""/>
      <w:lvlJc w:val="left"/>
      <w:pPr>
        <w:ind w:left="3447" w:hanging="360"/>
      </w:pPr>
      <w:rPr>
        <w:rFonts w:hint="default" w:ascii="Symbol" w:hAnsi="Symbol"/>
      </w:rPr>
    </w:lvl>
    <w:lvl w:ilvl="4" w:tplc="08090003" w:tentative="1">
      <w:start w:val="1"/>
      <w:numFmt w:val="bullet"/>
      <w:lvlText w:val="o"/>
      <w:lvlJc w:val="left"/>
      <w:pPr>
        <w:ind w:left="4167" w:hanging="360"/>
      </w:pPr>
      <w:rPr>
        <w:rFonts w:hint="default" w:ascii="Courier New" w:hAnsi="Courier New" w:cs="Courier New"/>
      </w:rPr>
    </w:lvl>
    <w:lvl w:ilvl="5" w:tplc="08090005" w:tentative="1">
      <w:start w:val="1"/>
      <w:numFmt w:val="bullet"/>
      <w:lvlText w:val=""/>
      <w:lvlJc w:val="left"/>
      <w:pPr>
        <w:ind w:left="4887" w:hanging="360"/>
      </w:pPr>
      <w:rPr>
        <w:rFonts w:hint="default" w:ascii="Wingdings" w:hAnsi="Wingdings"/>
      </w:rPr>
    </w:lvl>
    <w:lvl w:ilvl="6" w:tplc="08090001" w:tentative="1">
      <w:start w:val="1"/>
      <w:numFmt w:val="bullet"/>
      <w:lvlText w:val=""/>
      <w:lvlJc w:val="left"/>
      <w:pPr>
        <w:ind w:left="5607" w:hanging="360"/>
      </w:pPr>
      <w:rPr>
        <w:rFonts w:hint="default" w:ascii="Symbol" w:hAnsi="Symbol"/>
      </w:rPr>
    </w:lvl>
    <w:lvl w:ilvl="7" w:tplc="08090003" w:tentative="1">
      <w:start w:val="1"/>
      <w:numFmt w:val="bullet"/>
      <w:lvlText w:val="o"/>
      <w:lvlJc w:val="left"/>
      <w:pPr>
        <w:ind w:left="6327" w:hanging="360"/>
      </w:pPr>
      <w:rPr>
        <w:rFonts w:hint="default" w:ascii="Courier New" w:hAnsi="Courier New" w:cs="Courier New"/>
      </w:rPr>
    </w:lvl>
    <w:lvl w:ilvl="8" w:tplc="08090005" w:tentative="1">
      <w:start w:val="1"/>
      <w:numFmt w:val="bullet"/>
      <w:lvlText w:val=""/>
      <w:lvlJc w:val="left"/>
      <w:pPr>
        <w:ind w:left="7047" w:hanging="360"/>
      </w:pPr>
      <w:rPr>
        <w:rFonts w:hint="default" w:ascii="Wingdings" w:hAnsi="Wingdings"/>
      </w:rPr>
    </w:lvl>
  </w:abstractNum>
  <w:abstractNum w:abstractNumId="13" w15:restartNumberingAfterBreak="0">
    <w:nsid w:val="5A9E24F3"/>
    <w:multiLevelType w:val="hybridMultilevel"/>
    <w:tmpl w:val="6A3AB87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5C6F69CC"/>
    <w:multiLevelType w:val="hybridMultilevel"/>
    <w:tmpl w:val="13ECA03C"/>
    <w:lvl w:ilvl="0" w:tplc="08090001">
      <w:start w:val="1"/>
      <w:numFmt w:val="bullet"/>
      <w:lvlText w:val=""/>
      <w:lvlJc w:val="left"/>
      <w:pPr>
        <w:ind w:left="1287" w:hanging="360"/>
      </w:pPr>
      <w:rPr>
        <w:rFonts w:hint="default" w:ascii="Symbol" w:hAnsi="Symbol"/>
      </w:rPr>
    </w:lvl>
    <w:lvl w:ilvl="1" w:tplc="08090003" w:tentative="1">
      <w:start w:val="1"/>
      <w:numFmt w:val="bullet"/>
      <w:lvlText w:val="o"/>
      <w:lvlJc w:val="left"/>
      <w:pPr>
        <w:ind w:left="2007" w:hanging="360"/>
      </w:pPr>
      <w:rPr>
        <w:rFonts w:hint="default" w:ascii="Courier New" w:hAnsi="Courier New" w:cs="Courier New"/>
      </w:rPr>
    </w:lvl>
    <w:lvl w:ilvl="2" w:tplc="08090005" w:tentative="1">
      <w:start w:val="1"/>
      <w:numFmt w:val="bullet"/>
      <w:lvlText w:val=""/>
      <w:lvlJc w:val="left"/>
      <w:pPr>
        <w:ind w:left="2727" w:hanging="360"/>
      </w:pPr>
      <w:rPr>
        <w:rFonts w:hint="default" w:ascii="Wingdings" w:hAnsi="Wingdings"/>
      </w:rPr>
    </w:lvl>
    <w:lvl w:ilvl="3" w:tplc="08090001" w:tentative="1">
      <w:start w:val="1"/>
      <w:numFmt w:val="bullet"/>
      <w:lvlText w:val=""/>
      <w:lvlJc w:val="left"/>
      <w:pPr>
        <w:ind w:left="3447" w:hanging="360"/>
      </w:pPr>
      <w:rPr>
        <w:rFonts w:hint="default" w:ascii="Symbol" w:hAnsi="Symbol"/>
      </w:rPr>
    </w:lvl>
    <w:lvl w:ilvl="4" w:tplc="08090003" w:tentative="1">
      <w:start w:val="1"/>
      <w:numFmt w:val="bullet"/>
      <w:lvlText w:val="o"/>
      <w:lvlJc w:val="left"/>
      <w:pPr>
        <w:ind w:left="4167" w:hanging="360"/>
      </w:pPr>
      <w:rPr>
        <w:rFonts w:hint="default" w:ascii="Courier New" w:hAnsi="Courier New" w:cs="Courier New"/>
      </w:rPr>
    </w:lvl>
    <w:lvl w:ilvl="5" w:tplc="08090005" w:tentative="1">
      <w:start w:val="1"/>
      <w:numFmt w:val="bullet"/>
      <w:lvlText w:val=""/>
      <w:lvlJc w:val="left"/>
      <w:pPr>
        <w:ind w:left="4887" w:hanging="360"/>
      </w:pPr>
      <w:rPr>
        <w:rFonts w:hint="default" w:ascii="Wingdings" w:hAnsi="Wingdings"/>
      </w:rPr>
    </w:lvl>
    <w:lvl w:ilvl="6" w:tplc="08090001" w:tentative="1">
      <w:start w:val="1"/>
      <w:numFmt w:val="bullet"/>
      <w:lvlText w:val=""/>
      <w:lvlJc w:val="left"/>
      <w:pPr>
        <w:ind w:left="5607" w:hanging="360"/>
      </w:pPr>
      <w:rPr>
        <w:rFonts w:hint="default" w:ascii="Symbol" w:hAnsi="Symbol"/>
      </w:rPr>
    </w:lvl>
    <w:lvl w:ilvl="7" w:tplc="08090003" w:tentative="1">
      <w:start w:val="1"/>
      <w:numFmt w:val="bullet"/>
      <w:lvlText w:val="o"/>
      <w:lvlJc w:val="left"/>
      <w:pPr>
        <w:ind w:left="6327" w:hanging="360"/>
      </w:pPr>
      <w:rPr>
        <w:rFonts w:hint="default" w:ascii="Courier New" w:hAnsi="Courier New" w:cs="Courier New"/>
      </w:rPr>
    </w:lvl>
    <w:lvl w:ilvl="8" w:tplc="08090005" w:tentative="1">
      <w:start w:val="1"/>
      <w:numFmt w:val="bullet"/>
      <w:lvlText w:val=""/>
      <w:lvlJc w:val="left"/>
      <w:pPr>
        <w:ind w:left="7047" w:hanging="360"/>
      </w:pPr>
      <w:rPr>
        <w:rFonts w:hint="default" w:ascii="Wingdings" w:hAnsi="Wingdings"/>
      </w:rPr>
    </w:lvl>
  </w:abstractNum>
  <w:abstractNum w:abstractNumId="15" w15:restartNumberingAfterBreak="0">
    <w:nsid w:val="64154664"/>
    <w:multiLevelType w:val="hybridMultilevel"/>
    <w:tmpl w:val="9E1E8720"/>
    <w:lvl w:ilvl="0" w:tplc="08090001">
      <w:start w:val="1"/>
      <w:numFmt w:val="bullet"/>
      <w:lvlText w:val=""/>
      <w:lvlJc w:val="left"/>
      <w:pPr>
        <w:ind w:left="720" w:hanging="360"/>
      </w:pPr>
      <w:rPr>
        <w:rFonts w:hint="default" w:ascii="Symbol" w:hAnsi="Symbol"/>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5"/>
  </w:num>
  <w:num w:numId="3">
    <w:abstractNumId w:val="6"/>
  </w:num>
  <w:num w:numId="4">
    <w:abstractNumId w:val="2"/>
  </w:num>
  <w:num w:numId="5">
    <w:abstractNumId w:val="9"/>
  </w:num>
  <w:num w:numId="6">
    <w:abstractNumId w:val="1"/>
  </w:num>
  <w:num w:numId="7">
    <w:abstractNumId w:val="7"/>
  </w:num>
  <w:num w:numId="8">
    <w:abstractNumId w:val="13"/>
  </w:num>
  <w:num w:numId="9">
    <w:abstractNumId w:val="11"/>
  </w:num>
  <w:num w:numId="10">
    <w:abstractNumId w:val="12"/>
  </w:num>
  <w:num w:numId="11">
    <w:abstractNumId w:val="8"/>
  </w:num>
  <w:num w:numId="12">
    <w:abstractNumId w:val="4"/>
  </w:num>
  <w:num w:numId="13">
    <w:abstractNumId w:val="14"/>
  </w:num>
  <w:num w:numId="14">
    <w:abstractNumId w:val="0"/>
  </w:num>
  <w:num w:numId="15">
    <w:abstractNumId w:val="1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hdrShapeDefaults>
    <o:shapedefaults v:ext="edit" spidmax="67588"/>
    <o:shapelayout v:ext="edit">
      <o:idmap v:ext="edit" data="6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E84"/>
    <w:rsid w:val="0003772C"/>
    <w:rsid w:val="000643DE"/>
    <w:rsid w:val="000A0F57"/>
    <w:rsid w:val="000C12EE"/>
    <w:rsid w:val="000E1CC6"/>
    <w:rsid w:val="000E6E43"/>
    <w:rsid w:val="001334FC"/>
    <w:rsid w:val="0013499E"/>
    <w:rsid w:val="00144759"/>
    <w:rsid w:val="0015090B"/>
    <w:rsid w:val="00183CB5"/>
    <w:rsid w:val="001A34E5"/>
    <w:rsid w:val="001D36D4"/>
    <w:rsid w:val="001F6179"/>
    <w:rsid w:val="00213C6A"/>
    <w:rsid w:val="002200ED"/>
    <w:rsid w:val="002312E3"/>
    <w:rsid w:val="002C4924"/>
    <w:rsid w:val="002F0343"/>
    <w:rsid w:val="00311168"/>
    <w:rsid w:val="00313BEA"/>
    <w:rsid w:val="00323BDB"/>
    <w:rsid w:val="00336AC6"/>
    <w:rsid w:val="003B7D1E"/>
    <w:rsid w:val="003D6192"/>
    <w:rsid w:val="004029D3"/>
    <w:rsid w:val="00432D59"/>
    <w:rsid w:val="00440B2C"/>
    <w:rsid w:val="00441533"/>
    <w:rsid w:val="004543E7"/>
    <w:rsid w:val="004B5910"/>
    <w:rsid w:val="004C5D69"/>
    <w:rsid w:val="004D01CF"/>
    <w:rsid w:val="004F01C5"/>
    <w:rsid w:val="00556CB7"/>
    <w:rsid w:val="00582EC7"/>
    <w:rsid w:val="005A673B"/>
    <w:rsid w:val="005C2E3C"/>
    <w:rsid w:val="005C6464"/>
    <w:rsid w:val="005F441A"/>
    <w:rsid w:val="00626A80"/>
    <w:rsid w:val="00633DAC"/>
    <w:rsid w:val="00640E89"/>
    <w:rsid w:val="00657D03"/>
    <w:rsid w:val="00662E84"/>
    <w:rsid w:val="00686B41"/>
    <w:rsid w:val="00703EE4"/>
    <w:rsid w:val="00704474"/>
    <w:rsid w:val="00715D27"/>
    <w:rsid w:val="00727F3F"/>
    <w:rsid w:val="00731EDF"/>
    <w:rsid w:val="00737507"/>
    <w:rsid w:val="00764EC1"/>
    <w:rsid w:val="0079599F"/>
    <w:rsid w:val="007A01A6"/>
    <w:rsid w:val="007A300F"/>
    <w:rsid w:val="007B188C"/>
    <w:rsid w:val="007F6E70"/>
    <w:rsid w:val="008A2700"/>
    <w:rsid w:val="008A32B0"/>
    <w:rsid w:val="008B2EDD"/>
    <w:rsid w:val="008C6E80"/>
    <w:rsid w:val="008C7920"/>
    <w:rsid w:val="008F61BD"/>
    <w:rsid w:val="008F681A"/>
    <w:rsid w:val="009029BE"/>
    <w:rsid w:val="009105C5"/>
    <w:rsid w:val="00946E74"/>
    <w:rsid w:val="00980559"/>
    <w:rsid w:val="00994791"/>
    <w:rsid w:val="00996D99"/>
    <w:rsid w:val="009A552F"/>
    <w:rsid w:val="009B147A"/>
    <w:rsid w:val="009B3F60"/>
    <w:rsid w:val="009C0881"/>
    <w:rsid w:val="009E58D5"/>
    <w:rsid w:val="00A009D3"/>
    <w:rsid w:val="00A12D91"/>
    <w:rsid w:val="00A4660C"/>
    <w:rsid w:val="00A878EA"/>
    <w:rsid w:val="00A91D23"/>
    <w:rsid w:val="00AA4E36"/>
    <w:rsid w:val="00AE61B9"/>
    <w:rsid w:val="00B259E8"/>
    <w:rsid w:val="00B724F5"/>
    <w:rsid w:val="00B81335"/>
    <w:rsid w:val="00B83594"/>
    <w:rsid w:val="00B94590"/>
    <w:rsid w:val="00BA2130"/>
    <w:rsid w:val="00BC7B9D"/>
    <w:rsid w:val="00BD3882"/>
    <w:rsid w:val="00BF53AA"/>
    <w:rsid w:val="00BF78ED"/>
    <w:rsid w:val="00C14EAB"/>
    <w:rsid w:val="00C74170"/>
    <w:rsid w:val="00C938C5"/>
    <w:rsid w:val="00D60F73"/>
    <w:rsid w:val="00D61BC7"/>
    <w:rsid w:val="00DA78AB"/>
    <w:rsid w:val="00DB4980"/>
    <w:rsid w:val="00DC325A"/>
    <w:rsid w:val="00DD6050"/>
    <w:rsid w:val="00DE079E"/>
    <w:rsid w:val="00E14E76"/>
    <w:rsid w:val="00E24C82"/>
    <w:rsid w:val="00E60166"/>
    <w:rsid w:val="00E6288C"/>
    <w:rsid w:val="00E82AA8"/>
    <w:rsid w:val="00EB4F53"/>
    <w:rsid w:val="00EC5A39"/>
    <w:rsid w:val="00ED5420"/>
    <w:rsid w:val="00F004C0"/>
    <w:rsid w:val="00F12FA7"/>
    <w:rsid w:val="00F24186"/>
    <w:rsid w:val="00F30E3C"/>
    <w:rsid w:val="00F31C31"/>
    <w:rsid w:val="00F539F3"/>
    <w:rsid w:val="00F73BF1"/>
    <w:rsid w:val="00F85AB1"/>
    <w:rsid w:val="00F932CF"/>
    <w:rsid w:val="00F95106"/>
    <w:rsid w:val="00FA30A9"/>
    <w:rsid w:val="00FA4736"/>
    <w:rsid w:val="00FB2953"/>
    <w:rsid w:val="00FD3972"/>
    <w:rsid w:val="00FE752D"/>
    <w:rsid w:val="00FF379A"/>
    <w:rsid w:val="1D6572AF"/>
    <w:rsid w:val="50025B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8"/>
    <o:shapelayout v:ext="edit">
      <o:idmap v:ext="edit" data="1"/>
    </o:shapelayout>
  </w:shapeDefaults>
  <w:decimalSymbol w:val="."/>
  <w:listSeparator w:val=","/>
  <w14:docId w14:val="67513FD7"/>
  <w15:chartTrackingRefBased/>
  <w15:docId w15:val="{0278F88A-A60D-48E7-A6E8-4871ABA4C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662E84"/>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D3882"/>
    <w:pPr>
      <w:keepNext/>
      <w:keepLines/>
      <w:spacing w:before="40" w:after="0"/>
      <w:outlineLvl w:val="1"/>
    </w:pPr>
    <w:rPr>
      <w:rFonts w:asciiTheme="majorHAnsi" w:hAnsiTheme="majorHAnsi" w:eastAsiaTheme="majorEastAsia" w:cstheme="majorBidi"/>
      <w:color w:val="2E74B5" w:themeColor="accent1" w:themeShade="BF"/>
      <w:sz w:val="26"/>
      <w:szCs w:val="26"/>
    </w:rPr>
  </w:style>
  <w:style w:type="paragraph" w:styleId="Heading6">
    <w:name w:val="heading 6"/>
    <w:basedOn w:val="Normal"/>
    <w:next w:val="Normal"/>
    <w:link w:val="Heading6Char"/>
    <w:uiPriority w:val="9"/>
    <w:unhideWhenUsed/>
    <w:qFormat/>
    <w:rsid w:val="008B2EDD"/>
    <w:pPr>
      <w:keepNext/>
      <w:keepLines/>
      <w:spacing w:before="40" w:after="0"/>
      <w:outlineLvl w:val="5"/>
    </w:pPr>
    <w:rPr>
      <w:rFonts w:asciiTheme="majorHAnsi" w:hAnsiTheme="majorHAnsi" w:eastAsiaTheme="majorEastAsia" w:cstheme="majorBidi"/>
      <w:color w:val="1F4D78"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662E84"/>
    <w:pPr>
      <w:tabs>
        <w:tab w:val="center" w:pos="4513"/>
        <w:tab w:val="right" w:pos="9026"/>
      </w:tabs>
      <w:spacing w:after="0" w:line="240" w:lineRule="auto"/>
    </w:pPr>
  </w:style>
  <w:style w:type="character" w:styleId="HeaderChar" w:customStyle="1">
    <w:name w:val="Header Char"/>
    <w:basedOn w:val="DefaultParagraphFont"/>
    <w:link w:val="Header"/>
    <w:uiPriority w:val="99"/>
    <w:rsid w:val="00662E84"/>
  </w:style>
  <w:style w:type="paragraph" w:styleId="Footer">
    <w:name w:val="footer"/>
    <w:basedOn w:val="Normal"/>
    <w:link w:val="FooterChar"/>
    <w:uiPriority w:val="99"/>
    <w:unhideWhenUsed/>
    <w:rsid w:val="00662E84"/>
    <w:pPr>
      <w:tabs>
        <w:tab w:val="center" w:pos="4513"/>
        <w:tab w:val="right" w:pos="9026"/>
      </w:tabs>
      <w:spacing w:after="0" w:line="240" w:lineRule="auto"/>
    </w:pPr>
  </w:style>
  <w:style w:type="character" w:styleId="FooterChar" w:customStyle="1">
    <w:name w:val="Footer Char"/>
    <w:basedOn w:val="DefaultParagraphFont"/>
    <w:link w:val="Footer"/>
    <w:uiPriority w:val="99"/>
    <w:rsid w:val="00662E84"/>
  </w:style>
  <w:style w:type="character" w:styleId="Heading1Char" w:customStyle="1">
    <w:name w:val="Heading 1 Char"/>
    <w:basedOn w:val="DefaultParagraphFont"/>
    <w:link w:val="Heading1"/>
    <w:uiPriority w:val="9"/>
    <w:rsid w:val="00662E84"/>
    <w:rPr>
      <w:rFonts w:asciiTheme="majorHAnsi" w:hAnsiTheme="majorHAnsi" w:eastAsiaTheme="majorEastAsia" w:cstheme="majorBidi"/>
      <w:color w:val="2E74B5" w:themeColor="accent1" w:themeShade="BF"/>
      <w:sz w:val="32"/>
      <w:szCs w:val="32"/>
    </w:rPr>
  </w:style>
  <w:style w:type="paragraph" w:styleId="TOCHeading">
    <w:name w:val="TOC Heading"/>
    <w:basedOn w:val="Heading1"/>
    <w:next w:val="Normal"/>
    <w:uiPriority w:val="39"/>
    <w:unhideWhenUsed/>
    <w:qFormat/>
    <w:rsid w:val="008A32B0"/>
    <w:pPr>
      <w:outlineLvl w:val="9"/>
    </w:pPr>
    <w:rPr>
      <w:lang w:val="en-US"/>
    </w:rPr>
  </w:style>
  <w:style w:type="paragraph" w:styleId="TOC1">
    <w:name w:val="toc 1"/>
    <w:basedOn w:val="Normal"/>
    <w:next w:val="Normal"/>
    <w:autoRedefine/>
    <w:uiPriority w:val="39"/>
    <w:unhideWhenUsed/>
    <w:rsid w:val="008A32B0"/>
    <w:pPr>
      <w:spacing w:after="100"/>
    </w:pPr>
  </w:style>
  <w:style w:type="character" w:styleId="Hyperlink">
    <w:name w:val="Hyperlink"/>
    <w:basedOn w:val="DefaultParagraphFont"/>
    <w:uiPriority w:val="99"/>
    <w:unhideWhenUsed/>
    <w:rsid w:val="008A32B0"/>
    <w:rPr>
      <w:color w:val="0563C1" w:themeColor="hyperlink"/>
      <w:u w:val="single"/>
    </w:rPr>
  </w:style>
  <w:style w:type="character" w:styleId="Heading2Char" w:customStyle="1">
    <w:name w:val="Heading 2 Char"/>
    <w:basedOn w:val="DefaultParagraphFont"/>
    <w:link w:val="Heading2"/>
    <w:uiPriority w:val="9"/>
    <w:rsid w:val="00BD3882"/>
    <w:rPr>
      <w:rFonts w:asciiTheme="majorHAnsi" w:hAnsiTheme="majorHAnsi" w:eastAsiaTheme="majorEastAsia" w:cstheme="majorBidi"/>
      <w:color w:val="2E74B5" w:themeColor="accent1" w:themeShade="BF"/>
      <w:sz w:val="26"/>
      <w:szCs w:val="26"/>
    </w:rPr>
  </w:style>
  <w:style w:type="paragraph" w:styleId="TOC2">
    <w:name w:val="toc 2"/>
    <w:basedOn w:val="Normal"/>
    <w:next w:val="Normal"/>
    <w:autoRedefine/>
    <w:uiPriority w:val="39"/>
    <w:unhideWhenUsed/>
    <w:rsid w:val="001334FC"/>
    <w:pPr>
      <w:spacing w:after="100"/>
      <w:ind w:left="220"/>
    </w:pPr>
  </w:style>
  <w:style w:type="paragraph" w:styleId="ListParagraph">
    <w:name w:val="List Paragraph"/>
    <w:basedOn w:val="Normal"/>
    <w:uiPriority w:val="34"/>
    <w:qFormat/>
    <w:rsid w:val="008B2EDD"/>
    <w:pPr>
      <w:ind w:left="720"/>
      <w:contextualSpacing/>
    </w:pPr>
  </w:style>
  <w:style w:type="character" w:styleId="Heading6Char" w:customStyle="1">
    <w:name w:val="Heading 6 Char"/>
    <w:basedOn w:val="DefaultParagraphFont"/>
    <w:link w:val="Heading6"/>
    <w:uiPriority w:val="9"/>
    <w:rsid w:val="008B2EDD"/>
    <w:rPr>
      <w:rFonts w:asciiTheme="majorHAnsi" w:hAnsiTheme="majorHAnsi" w:eastAsiaTheme="majorEastAsia" w:cstheme="majorBidi"/>
      <w:color w:val="1F4D78" w:themeColor="accent1" w:themeShade="7F"/>
    </w:rPr>
  </w:style>
  <w:style w:type="paragraph" w:styleId="NormalWeb">
    <w:name w:val="Normal (Web)"/>
    <w:basedOn w:val="Normal"/>
    <w:rsid w:val="002F0343"/>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BalloonText">
    <w:name w:val="Balloon Text"/>
    <w:basedOn w:val="Normal"/>
    <w:link w:val="BalloonTextChar"/>
    <w:uiPriority w:val="99"/>
    <w:semiHidden/>
    <w:unhideWhenUsed/>
    <w:rsid w:val="00FD3972"/>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D3972"/>
    <w:rPr>
      <w:rFonts w:ascii="Segoe UI" w:hAnsi="Segoe UI" w:cs="Segoe UI"/>
      <w:sz w:val="18"/>
      <w:szCs w:val="18"/>
    </w:rPr>
  </w:style>
  <w:style w:type="character" w:styleId="CommentReference">
    <w:name w:val="annotation reference"/>
    <w:basedOn w:val="DefaultParagraphFont"/>
    <w:uiPriority w:val="99"/>
    <w:semiHidden/>
    <w:unhideWhenUsed/>
    <w:rsid w:val="002312E3"/>
    <w:rPr>
      <w:sz w:val="16"/>
      <w:szCs w:val="16"/>
    </w:rPr>
  </w:style>
  <w:style w:type="paragraph" w:styleId="CommentText">
    <w:name w:val="annotation text"/>
    <w:basedOn w:val="Normal"/>
    <w:link w:val="CommentTextChar"/>
    <w:uiPriority w:val="99"/>
    <w:unhideWhenUsed/>
    <w:rsid w:val="002312E3"/>
    <w:pPr>
      <w:spacing w:line="240" w:lineRule="auto"/>
    </w:pPr>
    <w:rPr>
      <w:sz w:val="20"/>
      <w:szCs w:val="20"/>
    </w:rPr>
  </w:style>
  <w:style w:type="character" w:styleId="CommentTextChar" w:customStyle="1">
    <w:name w:val="Comment Text Char"/>
    <w:basedOn w:val="DefaultParagraphFont"/>
    <w:link w:val="CommentText"/>
    <w:uiPriority w:val="99"/>
    <w:rsid w:val="002312E3"/>
    <w:rPr>
      <w:sz w:val="20"/>
      <w:szCs w:val="20"/>
    </w:rPr>
  </w:style>
  <w:style w:type="table" w:styleId="TableGrid">
    <w:name w:val="Table Grid"/>
    <w:basedOn w:val="TableNormal"/>
    <w:uiPriority w:val="39"/>
    <w:rsid w:val="002312E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
    <w:name w:val="Unresolved Mention"/>
    <w:basedOn w:val="DefaultParagraphFont"/>
    <w:uiPriority w:val="99"/>
    <w:semiHidden/>
    <w:unhideWhenUsed/>
    <w:rsid w:val="007044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449489">
      <w:bodyDiv w:val="1"/>
      <w:marLeft w:val="0"/>
      <w:marRight w:val="0"/>
      <w:marTop w:val="0"/>
      <w:marBottom w:val="0"/>
      <w:divBdr>
        <w:top w:val="none" w:sz="0" w:space="0" w:color="auto"/>
        <w:left w:val="none" w:sz="0" w:space="0" w:color="auto"/>
        <w:bottom w:val="none" w:sz="0" w:space="0" w:color="auto"/>
        <w:right w:val="none" w:sz="0" w:space="0" w:color="auto"/>
      </w:divBdr>
    </w:div>
    <w:div w:id="1222787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eader" Target="header1.xml" Id="rId13" /><Relationship Type="http://schemas.openxmlformats.org/officeDocument/2006/relationships/theme" Target="theme/theme1.xml" Id="rId18" /><Relationship Type="http://schemas.openxmlformats.org/officeDocument/2006/relationships/styles" Target="styles.xml" Id="rId3" /><Relationship Type="http://schemas.openxmlformats.org/officeDocument/2006/relationships/customXml" Target="../customXml/item4.xml" Id="rId21" /><Relationship Type="http://schemas.openxmlformats.org/officeDocument/2006/relationships/endnotes" Target="endnotes.xml" Id="rId7" /><Relationship Type="http://schemas.openxmlformats.org/officeDocument/2006/relationships/hyperlink" Target="mailto:security@srswales.com" TargetMode="External" Id="rId12" /><Relationship Type="http://schemas.openxmlformats.org/officeDocument/2006/relationships/fontTable" Target="fontTable.xml" Id="rId17" /><Relationship Type="http://schemas.openxmlformats.org/officeDocument/2006/relationships/numbering" Target="numbering.xml" Id="rId2" /><Relationship Type="http://schemas.openxmlformats.org/officeDocument/2006/relationships/header" Target="header3.xml" Id="rId16" /><Relationship Type="http://schemas.openxmlformats.org/officeDocument/2006/relationships/customXml" Target="../customXml/item3.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checktls.com/" TargetMode="External" Id="rId11" /><Relationship Type="http://schemas.openxmlformats.org/officeDocument/2006/relationships/webSettings" Target="webSettings.xml" Id="rId5" /><Relationship Type="http://schemas.openxmlformats.org/officeDocument/2006/relationships/footer" Target="footer1.xml" Id="rId15" /><Relationship Type="http://schemas.openxmlformats.org/officeDocument/2006/relationships/hyperlink" Target="mailto:Wales@ico.org.uk" TargetMode="External" Id="rId10" /><Relationship Type="http://schemas.openxmlformats.org/officeDocument/2006/relationships/customXml" Target="../customXml/item2.xml" Id="rId19" /><Relationship Type="http://schemas.openxmlformats.org/officeDocument/2006/relationships/settings" Target="settings.xml" Id="rId4" /><Relationship Type="http://schemas.openxmlformats.org/officeDocument/2006/relationships/hyperlink" Target="http://www.ICO.gov.uk" TargetMode="External" Id="rId9" /><Relationship Type="http://schemas.openxmlformats.org/officeDocument/2006/relationships/header" Target="header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97FB9DD9BD0C647AC091A0C709363EF" ma:contentTypeVersion="3" ma:contentTypeDescription="Create a new document." ma:contentTypeScope="" ma:versionID="ee3a3967d786839702b5aeb39e5024ac">
  <xsd:schema xmlns:xsd="http://www.w3.org/2001/XMLSchema" xmlns:xs="http://www.w3.org/2001/XMLSchema" xmlns:p="http://schemas.microsoft.com/office/2006/metadata/properties" xmlns:ns2="565a4be6-f262-47ea-97b9-70d06ad3ab6f" targetNamespace="http://schemas.microsoft.com/office/2006/metadata/properties" ma:root="true" ma:fieldsID="6b14746796bc6516b015a9b85f3ce8bb" ns2:_="">
    <xsd:import namespace="565a4be6-f262-47ea-97b9-70d06ad3ab6f"/>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5a4be6-f262-47ea-97b9-70d06ad3ab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703406-F5F6-4CC8-A9C2-6E299F398897}">
  <ds:schemaRefs>
    <ds:schemaRef ds:uri="http://schemas.openxmlformats.org/officeDocument/2006/bibliography"/>
  </ds:schemaRefs>
</ds:datastoreItem>
</file>

<file path=customXml/itemProps2.xml><?xml version="1.0" encoding="utf-8"?>
<ds:datastoreItem xmlns:ds="http://schemas.openxmlformats.org/officeDocument/2006/customXml" ds:itemID="{6775A6FC-F054-439B-B005-12D7ADB2F4DB}"/>
</file>

<file path=customXml/itemProps3.xml><?xml version="1.0" encoding="utf-8"?>
<ds:datastoreItem xmlns:ds="http://schemas.openxmlformats.org/officeDocument/2006/customXml" ds:itemID="{F3DEF5FC-C153-446E-BFCD-9167BBD1FC67}"/>
</file>

<file path=customXml/itemProps4.xml><?xml version="1.0" encoding="utf-8"?>
<ds:datastoreItem xmlns:ds="http://schemas.openxmlformats.org/officeDocument/2006/customXml" ds:itemID="{5C64857E-D41D-4ADA-873A-8928B9997A0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Torfaen County Borough Council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Bullock Sue</dc:creator>
  <keywords/>
  <dc:description/>
  <lastModifiedBy>R Dickenson (Ysgol Gymraeg Gwynllyw)</lastModifiedBy>
  <revision>3</revision>
  <lastPrinted>2023-05-15T11:53:00.0000000Z</lastPrinted>
  <dcterms:created xsi:type="dcterms:W3CDTF">2023-05-15T11:55:00.0000000Z</dcterms:created>
  <dcterms:modified xsi:type="dcterms:W3CDTF">2023-10-01T20:52:16.3356745Z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0x010100397FB9DD9BD0C647AC091A0C709363EF</vt:lpwstr>
  </property>
</Properties>
</file>